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158EF" w14:textId="77777777" w:rsidR="004F2CA6" w:rsidRPr="00B7478E" w:rsidRDefault="006F4850" w:rsidP="006F4850">
      <w:pPr>
        <w:jc w:val="center"/>
        <w:rPr>
          <w:b/>
          <w:sz w:val="40"/>
          <w:szCs w:val="40"/>
        </w:rPr>
      </w:pPr>
      <w:r w:rsidRPr="00B7478E">
        <w:rPr>
          <w:b/>
          <w:sz w:val="40"/>
          <w:szCs w:val="40"/>
        </w:rPr>
        <w:t>Debra Eagles</w:t>
      </w:r>
    </w:p>
    <w:p w14:paraId="221D7C78" w14:textId="77777777" w:rsidR="00ED507B" w:rsidRPr="00ED507B" w:rsidRDefault="00ED507B" w:rsidP="007621B7">
      <w:pPr>
        <w:jc w:val="center"/>
        <w:rPr>
          <w:rFonts w:ascii="Times" w:hAnsi="Times"/>
        </w:rPr>
      </w:pPr>
      <w:r w:rsidRPr="00ED507B">
        <w:rPr>
          <w:rFonts w:ascii="Times" w:hAnsi="Times"/>
        </w:rPr>
        <w:t>F6 Clinical Epidemiology Program</w:t>
      </w:r>
    </w:p>
    <w:p w14:paraId="15A20A8D" w14:textId="0E51F08A" w:rsidR="00ED507B" w:rsidRPr="00ED507B" w:rsidRDefault="00ED507B" w:rsidP="007621B7">
      <w:pPr>
        <w:jc w:val="center"/>
        <w:rPr>
          <w:rFonts w:ascii="Times" w:hAnsi="Times"/>
        </w:rPr>
      </w:pPr>
      <w:r w:rsidRPr="00ED507B">
        <w:rPr>
          <w:rFonts w:ascii="Times" w:hAnsi="Times"/>
        </w:rPr>
        <w:t>The Ottawa Hospital, Civic Campus</w:t>
      </w:r>
    </w:p>
    <w:p w14:paraId="6DB92DD3" w14:textId="047B6EAF" w:rsidR="00ED507B" w:rsidRPr="00ED507B" w:rsidRDefault="00ED507B" w:rsidP="007621B7">
      <w:pPr>
        <w:jc w:val="center"/>
        <w:rPr>
          <w:rFonts w:ascii="Times" w:hAnsi="Times"/>
        </w:rPr>
      </w:pPr>
      <w:r w:rsidRPr="00ED507B">
        <w:rPr>
          <w:rFonts w:ascii="Times" w:hAnsi="Times"/>
        </w:rPr>
        <w:t>1053 Carling Avenue, Ottawa, Ontario, Canada K1Y 4E9</w:t>
      </w:r>
    </w:p>
    <w:p w14:paraId="01BCEBB6" w14:textId="2C860802" w:rsidR="006F4850" w:rsidRPr="006F4850" w:rsidRDefault="009405C5" w:rsidP="007621B7">
      <w:pPr>
        <w:jc w:val="center"/>
      </w:pPr>
      <w:r>
        <w:t>Telephone: 613-798-5555 x 17484</w:t>
      </w:r>
    </w:p>
    <w:p w14:paraId="47AB55F8" w14:textId="28031EE8" w:rsidR="006F4850" w:rsidRDefault="006F4850" w:rsidP="007621B7">
      <w:pPr>
        <w:pBdr>
          <w:bottom w:val="single" w:sz="4" w:space="1" w:color="auto"/>
        </w:pBdr>
        <w:jc w:val="center"/>
      </w:pPr>
      <w:r w:rsidRPr="006F4850">
        <w:t xml:space="preserve">Email: </w:t>
      </w:r>
      <w:r w:rsidR="00ED507B">
        <w:t>deagles@toh.ca</w:t>
      </w:r>
    </w:p>
    <w:p w14:paraId="130DF56C" w14:textId="77777777" w:rsidR="006F4850" w:rsidRDefault="006F4850" w:rsidP="006F4850">
      <w:pPr>
        <w:jc w:val="center"/>
      </w:pPr>
    </w:p>
    <w:p w14:paraId="198CF10D" w14:textId="77777777" w:rsidR="006F4850" w:rsidRDefault="006F4850" w:rsidP="006F4850">
      <w:pPr>
        <w:jc w:val="center"/>
      </w:pPr>
    </w:p>
    <w:p w14:paraId="4F0837C5" w14:textId="77777777" w:rsidR="002C5BE8" w:rsidRDefault="00DE03F5" w:rsidP="00495962">
      <w:pPr>
        <w:rPr>
          <w:b/>
          <w:sz w:val="28"/>
          <w:szCs w:val="28"/>
        </w:rPr>
      </w:pPr>
      <w:r w:rsidRPr="00DE03F5">
        <w:rPr>
          <w:b/>
          <w:sz w:val="28"/>
          <w:szCs w:val="28"/>
        </w:rPr>
        <w:t>Education</w:t>
      </w:r>
    </w:p>
    <w:p w14:paraId="57F3EDB1" w14:textId="15BDE78E" w:rsidR="00591A81" w:rsidRPr="00591A81" w:rsidRDefault="00591A81" w:rsidP="00495962">
      <w:r>
        <w:rPr>
          <w:b/>
          <w:i/>
        </w:rPr>
        <w:t>Society of Academic Emergency Medicine Research Fellow</w:t>
      </w:r>
      <w:r>
        <w:t>, SAEM, Des Plaines, IL, 2017</w:t>
      </w:r>
    </w:p>
    <w:p w14:paraId="3FF15E50" w14:textId="2C4C56CE" w:rsidR="00474323" w:rsidRPr="00474323" w:rsidRDefault="00474323" w:rsidP="00495962">
      <w:r w:rsidRPr="00474323">
        <w:rPr>
          <w:b/>
          <w:i/>
        </w:rPr>
        <w:t>Postdoctoral Fellowship</w:t>
      </w:r>
      <w:r>
        <w:t>, University of Laval, Quebec, Quebec, 2015</w:t>
      </w:r>
    </w:p>
    <w:p w14:paraId="09505550" w14:textId="52FFF406" w:rsidR="00DE03F5" w:rsidRPr="00DE03F5" w:rsidRDefault="00DE03F5" w:rsidP="00495962">
      <w:pPr>
        <w:jc w:val="both"/>
      </w:pPr>
      <w:r>
        <w:rPr>
          <w:b/>
          <w:i/>
        </w:rPr>
        <w:t xml:space="preserve">Master of </w:t>
      </w:r>
      <w:r w:rsidR="00EB79F0">
        <w:rPr>
          <w:b/>
          <w:i/>
        </w:rPr>
        <w:t xml:space="preserve">Science, </w:t>
      </w:r>
      <w:r>
        <w:rPr>
          <w:b/>
          <w:i/>
        </w:rPr>
        <w:t>Epidemiology</w:t>
      </w:r>
      <w:r>
        <w:t>, University of Ottawa, Ottawa, Ontario</w:t>
      </w:r>
      <w:r w:rsidR="00A31F7C">
        <w:t>, 2015</w:t>
      </w:r>
    </w:p>
    <w:p w14:paraId="69E5A23F" w14:textId="77777777" w:rsidR="00DE03F5" w:rsidRPr="00DE03F5" w:rsidRDefault="00DE03F5" w:rsidP="00495962">
      <w:pPr>
        <w:jc w:val="both"/>
      </w:pPr>
      <w:r>
        <w:rPr>
          <w:b/>
          <w:i/>
        </w:rPr>
        <w:t>Emergency Medicine Residency</w:t>
      </w:r>
      <w:r>
        <w:t>, University of Ottawa, Ottawa, Ontario</w:t>
      </w:r>
      <w:r w:rsidR="009343F8">
        <w:t xml:space="preserve">, </w:t>
      </w:r>
      <w:r w:rsidR="007B5DE2">
        <w:t>2013</w:t>
      </w:r>
    </w:p>
    <w:p w14:paraId="298E2FF7" w14:textId="77777777" w:rsidR="00DE03F5" w:rsidRPr="006F3B24" w:rsidRDefault="00DE03F5" w:rsidP="00495962">
      <w:pPr>
        <w:jc w:val="both"/>
      </w:pPr>
      <w:proofErr w:type="gramStart"/>
      <w:r w:rsidRPr="00DE03F5">
        <w:rPr>
          <w:b/>
          <w:i/>
        </w:rPr>
        <w:t>Doctorate of Medicine</w:t>
      </w:r>
      <w:proofErr w:type="gramEnd"/>
      <w:r>
        <w:t xml:space="preserve">, </w:t>
      </w:r>
      <w:r w:rsidRPr="006F3B24">
        <w:t>University of Ottawa, Ottawa, Ontario</w:t>
      </w:r>
      <w:r w:rsidR="009343F8">
        <w:t>, 2008</w:t>
      </w:r>
    </w:p>
    <w:p w14:paraId="4ED2F1D8" w14:textId="77777777" w:rsidR="00DE03F5" w:rsidRPr="006F3B24" w:rsidRDefault="00DE03F5" w:rsidP="00495962">
      <w:pPr>
        <w:jc w:val="both"/>
      </w:pPr>
      <w:r w:rsidRPr="00DE03F5">
        <w:rPr>
          <w:b/>
          <w:i/>
        </w:rPr>
        <w:t>Bachelor of Science (Physical Therapy)</w:t>
      </w:r>
      <w:r w:rsidRPr="00DE03F5">
        <w:rPr>
          <w:i/>
        </w:rPr>
        <w:t>,</w:t>
      </w:r>
      <w:r>
        <w:t xml:space="preserve"> University of Western Ontario,</w:t>
      </w:r>
      <w:r w:rsidR="009343F8">
        <w:t xml:space="preserve"> </w:t>
      </w:r>
      <w:r w:rsidRPr="006F3B24">
        <w:t>London, Ontario</w:t>
      </w:r>
      <w:r w:rsidR="009343F8">
        <w:t>, 1996</w:t>
      </w:r>
    </w:p>
    <w:p w14:paraId="0D94C084" w14:textId="77777777" w:rsidR="00DE03F5" w:rsidRDefault="00DE03F5" w:rsidP="00495962">
      <w:pPr>
        <w:jc w:val="both"/>
      </w:pPr>
      <w:r w:rsidRPr="00DE03F5">
        <w:rPr>
          <w:b/>
          <w:i/>
        </w:rPr>
        <w:t>Bachelor of Science</w:t>
      </w:r>
      <w:r>
        <w:t xml:space="preserve">, </w:t>
      </w:r>
      <w:r w:rsidRPr="006F3B24">
        <w:t>University of Western Ontario, London, Ontario</w:t>
      </w:r>
      <w:r w:rsidR="009343F8">
        <w:t>, 1990</w:t>
      </w:r>
    </w:p>
    <w:p w14:paraId="1EAA41A6" w14:textId="77777777" w:rsidR="00DE03F5" w:rsidRDefault="00DE03F5" w:rsidP="00495962">
      <w:pPr>
        <w:jc w:val="both"/>
      </w:pPr>
    </w:p>
    <w:p w14:paraId="21F39D0B" w14:textId="391C0937" w:rsidR="009551F8" w:rsidRPr="009551F8" w:rsidRDefault="00596CDB" w:rsidP="00495962">
      <w:pPr>
        <w:jc w:val="both"/>
        <w:rPr>
          <w:b/>
        </w:rPr>
      </w:pPr>
      <w:r>
        <w:rPr>
          <w:b/>
          <w:sz w:val="28"/>
          <w:szCs w:val="28"/>
        </w:rPr>
        <w:t>Appointments</w:t>
      </w:r>
    </w:p>
    <w:p w14:paraId="65F30AB9" w14:textId="68B02DE9" w:rsidR="0079453A" w:rsidRDefault="0079453A" w:rsidP="00DE1332">
      <w:pPr>
        <w:ind w:left="1440" w:hanging="1440"/>
        <w:jc w:val="both"/>
      </w:pPr>
      <w:r>
        <w:t>July 2021</w:t>
      </w:r>
      <w:r>
        <w:tab/>
        <w:t>Associate Professor, Dept. of Emergency Medicine, Faculty of Medicine and School of Epidemiology and Public Health, University of Ottawa</w:t>
      </w:r>
    </w:p>
    <w:p w14:paraId="7A5BD5C4" w14:textId="66125768" w:rsidR="009C10C9" w:rsidRDefault="009C10C9" w:rsidP="00DE1332">
      <w:pPr>
        <w:ind w:left="1440" w:hanging="1440"/>
        <w:jc w:val="both"/>
      </w:pPr>
      <w:r>
        <w:t xml:space="preserve">July 2020 </w:t>
      </w:r>
      <w:r>
        <w:tab/>
        <w:t>Junior</w:t>
      </w:r>
      <w:r w:rsidR="007301C5">
        <w:t xml:space="preserve"> Clinical Research Chair in Geriatric Emergency Medicine</w:t>
      </w:r>
      <w:r w:rsidR="00186769">
        <w:t>, University of Ottawa</w:t>
      </w:r>
    </w:p>
    <w:p w14:paraId="59F60F22" w14:textId="141E3635" w:rsidR="00A438D9" w:rsidRDefault="00A438D9" w:rsidP="00DE1332">
      <w:pPr>
        <w:ind w:left="1440" w:hanging="1440"/>
        <w:jc w:val="both"/>
      </w:pPr>
      <w:r>
        <w:t>July 2019</w:t>
      </w:r>
      <w:r w:rsidR="0050403A">
        <w:t xml:space="preserve"> </w:t>
      </w:r>
      <w:r>
        <w:tab/>
        <w:t>Assistant Professor, School of Epidemiology and Public Health, University of Ottawa</w:t>
      </w:r>
    </w:p>
    <w:p w14:paraId="6DDF9599" w14:textId="112A0569" w:rsidR="00DE1332" w:rsidRDefault="00DE1332" w:rsidP="00DE1332">
      <w:pPr>
        <w:ind w:left="1440" w:hanging="1440"/>
        <w:jc w:val="both"/>
      </w:pPr>
      <w:r>
        <w:t xml:space="preserve">July </w:t>
      </w:r>
      <w:proofErr w:type="gramStart"/>
      <w:r>
        <w:t xml:space="preserve">2018  </w:t>
      </w:r>
      <w:r>
        <w:tab/>
      </w:r>
      <w:proofErr w:type="gramEnd"/>
      <w:r>
        <w:t>Adjunct Professor, School of Occupational Therapy, Faculty of Graduate Studies, Dalhousie University</w:t>
      </w:r>
    </w:p>
    <w:p w14:paraId="19DC725D" w14:textId="670DA2C3" w:rsidR="009551F8" w:rsidRDefault="00383762" w:rsidP="009551F8">
      <w:pPr>
        <w:jc w:val="both"/>
      </w:pPr>
      <w:r>
        <w:t>April 2017</w:t>
      </w:r>
      <w:r w:rsidR="009F6195">
        <w:t xml:space="preserve"> </w:t>
      </w:r>
      <w:r>
        <w:tab/>
      </w:r>
      <w:r w:rsidR="009551F8">
        <w:t>Associate Scientist, Otta</w:t>
      </w:r>
      <w:r>
        <w:t>wa Hospital Research Institute</w:t>
      </w:r>
    </w:p>
    <w:p w14:paraId="263C6BFB" w14:textId="26D19D4C" w:rsidR="00596CDB" w:rsidRDefault="009F6195" w:rsidP="00383762">
      <w:pPr>
        <w:ind w:left="1440" w:hanging="1440"/>
        <w:jc w:val="both"/>
      </w:pPr>
      <w:r>
        <w:t xml:space="preserve">April </w:t>
      </w:r>
      <w:r w:rsidR="00383762">
        <w:t xml:space="preserve">2016 </w:t>
      </w:r>
      <w:r w:rsidR="00383762">
        <w:tab/>
      </w:r>
      <w:r w:rsidR="004662C7">
        <w:t>Assistant Professor, Dept.</w:t>
      </w:r>
      <w:r w:rsidR="00596CDB">
        <w:t xml:space="preserve"> of Emergency Medicine, Faculty of </w:t>
      </w:r>
      <w:r w:rsidR="00383762">
        <w:t>Medicine, University of Ottawa</w:t>
      </w:r>
    </w:p>
    <w:p w14:paraId="77073D25" w14:textId="77777777" w:rsidR="00596CDB" w:rsidRPr="00596CDB" w:rsidRDefault="00596CDB" w:rsidP="00495962">
      <w:pPr>
        <w:jc w:val="both"/>
      </w:pPr>
    </w:p>
    <w:p w14:paraId="04A551E7" w14:textId="77777777" w:rsidR="00DE03F5" w:rsidRPr="002C5BE8" w:rsidRDefault="009343F8" w:rsidP="00495962">
      <w:pPr>
        <w:jc w:val="both"/>
        <w:rPr>
          <w:b/>
          <w:sz w:val="28"/>
          <w:szCs w:val="28"/>
        </w:rPr>
      </w:pPr>
      <w:r w:rsidRPr="002C5BE8">
        <w:rPr>
          <w:b/>
          <w:sz w:val="28"/>
          <w:szCs w:val="28"/>
        </w:rPr>
        <w:t>Awards</w:t>
      </w:r>
    </w:p>
    <w:p w14:paraId="25727E05" w14:textId="2351E60B" w:rsidR="007A209D" w:rsidRDefault="007A209D" w:rsidP="00495962">
      <w:pPr>
        <w:jc w:val="both"/>
      </w:pPr>
      <w:r>
        <w:t>Junior Clinical Research Chair in Geriatric Emergency Medicine, 2020</w:t>
      </w:r>
    </w:p>
    <w:p w14:paraId="5543C12A" w14:textId="252F5F94" w:rsidR="00023F52" w:rsidRDefault="00023F52" w:rsidP="00495962">
      <w:pPr>
        <w:jc w:val="both"/>
      </w:pPr>
      <w:r>
        <w:t>Grant Innes Research Paper and Presentation Award, 2015</w:t>
      </w:r>
    </w:p>
    <w:p w14:paraId="23565595" w14:textId="77777777" w:rsidR="0084337B" w:rsidRDefault="0084337B" w:rsidP="00495962">
      <w:pPr>
        <w:jc w:val="both"/>
      </w:pPr>
      <w:r>
        <w:t>EM Resident Research Award, 2011</w:t>
      </w:r>
    </w:p>
    <w:p w14:paraId="421DE921" w14:textId="6A827A97" w:rsidR="009343F8" w:rsidRPr="00337EE1" w:rsidRDefault="009343F8" w:rsidP="00495962">
      <w:pPr>
        <w:jc w:val="both"/>
      </w:pPr>
      <w:r w:rsidRPr="00337EE1">
        <w:t>SAEM Medical Student Excellence in Emergency Medicine Award</w:t>
      </w:r>
      <w:r w:rsidR="00AE7C3D">
        <w:t>,</w:t>
      </w:r>
      <w:r w:rsidRPr="00337EE1">
        <w:t xml:space="preserve"> 2007</w:t>
      </w:r>
    </w:p>
    <w:p w14:paraId="10857314" w14:textId="2AA5E174" w:rsidR="009343F8" w:rsidRPr="00337EE1" w:rsidRDefault="009343F8" w:rsidP="00495962">
      <w:pPr>
        <w:jc w:val="both"/>
      </w:pPr>
      <w:r w:rsidRPr="00337EE1">
        <w:t>Outstanding Clinical Performance Award Emergency Medicine, University of Ottawa</w:t>
      </w:r>
      <w:r w:rsidR="00AE7C3D">
        <w:t>,</w:t>
      </w:r>
      <w:r w:rsidRPr="00337EE1">
        <w:t xml:space="preserve"> 2007 </w:t>
      </w:r>
    </w:p>
    <w:p w14:paraId="6A9C82CE" w14:textId="38C6D683" w:rsidR="009343F8" w:rsidRPr="00337EE1" w:rsidRDefault="009343F8" w:rsidP="00495962">
      <w:pPr>
        <w:jc w:val="both"/>
      </w:pPr>
      <w:r w:rsidRPr="00337EE1">
        <w:t>CAEP Resident Research Award,</w:t>
      </w:r>
      <w:r>
        <w:t xml:space="preserve"> </w:t>
      </w:r>
      <w:r w:rsidRPr="00337EE1">
        <w:t xml:space="preserve">International Conference of </w:t>
      </w:r>
      <w:r>
        <w:t>E</w:t>
      </w:r>
      <w:r w:rsidR="00AE7C3D">
        <w:t xml:space="preserve">mergency </w:t>
      </w:r>
      <w:r>
        <w:t>M</w:t>
      </w:r>
      <w:r w:rsidR="00AE7C3D">
        <w:t>edicine</w:t>
      </w:r>
      <w:r w:rsidRPr="00337EE1">
        <w:t>, Halifax</w:t>
      </w:r>
      <w:r w:rsidR="00AE7C3D">
        <w:t>,</w:t>
      </w:r>
      <w:r w:rsidRPr="00337EE1">
        <w:t xml:space="preserve"> 2006</w:t>
      </w:r>
    </w:p>
    <w:p w14:paraId="1153100D" w14:textId="3F204259" w:rsidR="009343F8" w:rsidRDefault="009343F8" w:rsidP="00495962">
      <w:pPr>
        <w:jc w:val="both"/>
      </w:pPr>
      <w:r w:rsidRPr="00337EE1">
        <w:t>Summer Research Studentship Award, University of Ottawa</w:t>
      </w:r>
      <w:r w:rsidR="00AE7C3D">
        <w:t>,</w:t>
      </w:r>
      <w:r w:rsidRPr="00337EE1">
        <w:t xml:space="preserve"> 2005, 2006</w:t>
      </w:r>
    </w:p>
    <w:p w14:paraId="3A9B75D3" w14:textId="77777777" w:rsidR="007B5DE2" w:rsidRDefault="007B5DE2" w:rsidP="00495962">
      <w:pPr>
        <w:jc w:val="both"/>
      </w:pPr>
    </w:p>
    <w:p w14:paraId="7903F4D8" w14:textId="77777777" w:rsidR="007B5DE2" w:rsidRDefault="007B5DE2" w:rsidP="00495962">
      <w:pPr>
        <w:jc w:val="both"/>
        <w:rPr>
          <w:b/>
          <w:sz w:val="28"/>
          <w:szCs w:val="28"/>
        </w:rPr>
      </w:pPr>
      <w:r>
        <w:rPr>
          <w:b/>
          <w:sz w:val="28"/>
          <w:szCs w:val="28"/>
        </w:rPr>
        <w:t>Scholarships</w:t>
      </w:r>
    </w:p>
    <w:p w14:paraId="27D4F077" w14:textId="2353C989" w:rsidR="007B5DE2" w:rsidRDefault="00E024D6" w:rsidP="00495962">
      <w:pPr>
        <w:jc w:val="both"/>
      </w:pPr>
      <w:r>
        <w:t>Queen Elizabeth II -</w:t>
      </w:r>
      <w:r w:rsidR="007B5DE2">
        <w:t xml:space="preserve"> Graduate in Science and Technology</w:t>
      </w:r>
      <w:r w:rsidR="00675A97">
        <w:t xml:space="preserve"> Scholarship</w:t>
      </w:r>
      <w:r w:rsidR="007B5DE2">
        <w:t xml:space="preserve">, </w:t>
      </w:r>
      <w:r w:rsidR="00573989">
        <w:t>2013</w:t>
      </w:r>
    </w:p>
    <w:p w14:paraId="2F19D195" w14:textId="77777777" w:rsidR="007B5DE2" w:rsidRDefault="007B5DE2" w:rsidP="00495962">
      <w:pPr>
        <w:jc w:val="both"/>
      </w:pPr>
      <w:r>
        <w:t>University of Ottawa Excellence Scholarship, 2013</w:t>
      </w:r>
    </w:p>
    <w:p w14:paraId="0C8A1E7E" w14:textId="77777777" w:rsidR="00495962" w:rsidRDefault="00495962" w:rsidP="00495962">
      <w:pPr>
        <w:jc w:val="both"/>
      </w:pPr>
      <w:r>
        <w:t>Graduate Studies Scholarship, 2011</w:t>
      </w:r>
    </w:p>
    <w:p w14:paraId="7C5B5559" w14:textId="0585D722" w:rsidR="001F3D64" w:rsidRDefault="00495962" w:rsidP="00922DFA">
      <w:pPr>
        <w:jc w:val="both"/>
      </w:pPr>
      <w:proofErr w:type="spellStart"/>
      <w:r>
        <w:t>Incourse</w:t>
      </w:r>
      <w:proofErr w:type="spellEnd"/>
      <w:r>
        <w:t xml:space="preserve"> Scholarship, University of Western Ontario 1994, 1995</w:t>
      </w:r>
    </w:p>
    <w:p w14:paraId="2D97F795" w14:textId="77777777" w:rsidR="00745401" w:rsidRDefault="00745401" w:rsidP="00495962">
      <w:pPr>
        <w:rPr>
          <w:b/>
          <w:sz w:val="28"/>
          <w:szCs w:val="28"/>
        </w:rPr>
      </w:pPr>
    </w:p>
    <w:p w14:paraId="56E63177" w14:textId="7F9260C9" w:rsidR="001F3D64" w:rsidRDefault="001F3D64" w:rsidP="00495962">
      <w:pPr>
        <w:rPr>
          <w:b/>
          <w:sz w:val="28"/>
          <w:szCs w:val="28"/>
        </w:rPr>
      </w:pPr>
      <w:r w:rsidRPr="001F3D64">
        <w:rPr>
          <w:b/>
          <w:sz w:val="28"/>
          <w:szCs w:val="28"/>
        </w:rPr>
        <w:t>Memberships in Professional Associations</w:t>
      </w:r>
    </w:p>
    <w:p w14:paraId="58047F11" w14:textId="77777777" w:rsidR="00826710" w:rsidRPr="005D467F" w:rsidRDefault="00826710" w:rsidP="00AC0AA5">
      <w:pPr>
        <w:pStyle w:val="ListParagraph"/>
        <w:numPr>
          <w:ilvl w:val="0"/>
          <w:numId w:val="3"/>
        </w:numPr>
        <w:spacing w:after="0" w:line="240" w:lineRule="auto"/>
        <w:rPr>
          <w:rFonts w:ascii="Times New Roman" w:eastAsia="Times New Roman" w:hAnsi="Times New Roman" w:cs="Times New Roman"/>
          <w:sz w:val="24"/>
          <w:szCs w:val="24"/>
        </w:rPr>
      </w:pPr>
      <w:r w:rsidRPr="005D467F">
        <w:rPr>
          <w:rFonts w:ascii="Times New Roman" w:eastAsia="Times New Roman" w:hAnsi="Times New Roman" w:cs="Times New Roman"/>
          <w:sz w:val="24"/>
          <w:szCs w:val="24"/>
        </w:rPr>
        <w:t>Royal College of Physicians and Surgeons of Ontario</w:t>
      </w:r>
    </w:p>
    <w:p w14:paraId="3F8B8B0A" w14:textId="77777777" w:rsidR="00826710" w:rsidRPr="005D467F" w:rsidRDefault="00826710" w:rsidP="00AC0AA5">
      <w:pPr>
        <w:pStyle w:val="ListParagraph"/>
        <w:numPr>
          <w:ilvl w:val="0"/>
          <w:numId w:val="3"/>
        </w:numPr>
        <w:spacing w:after="0" w:line="240" w:lineRule="auto"/>
        <w:rPr>
          <w:rFonts w:ascii="Times New Roman" w:eastAsia="Times New Roman" w:hAnsi="Times New Roman" w:cs="Times New Roman"/>
          <w:sz w:val="24"/>
          <w:szCs w:val="24"/>
        </w:rPr>
      </w:pPr>
      <w:r w:rsidRPr="005D467F">
        <w:rPr>
          <w:rFonts w:ascii="Times New Roman" w:eastAsia="Times New Roman" w:hAnsi="Times New Roman" w:cs="Times New Roman"/>
          <w:sz w:val="24"/>
          <w:szCs w:val="24"/>
        </w:rPr>
        <w:t>Ontario Medical Association</w:t>
      </w:r>
    </w:p>
    <w:p w14:paraId="6761CCA2" w14:textId="77777777" w:rsidR="00826710" w:rsidRPr="005D467F" w:rsidRDefault="00826710" w:rsidP="00AC0AA5">
      <w:pPr>
        <w:pStyle w:val="ListParagraph"/>
        <w:numPr>
          <w:ilvl w:val="0"/>
          <w:numId w:val="3"/>
        </w:numPr>
        <w:spacing w:after="0" w:line="240" w:lineRule="auto"/>
        <w:rPr>
          <w:rFonts w:ascii="Times New Roman" w:eastAsia="Times New Roman" w:hAnsi="Times New Roman" w:cs="Times New Roman"/>
          <w:sz w:val="24"/>
          <w:szCs w:val="24"/>
        </w:rPr>
      </w:pPr>
      <w:r w:rsidRPr="005D467F">
        <w:rPr>
          <w:rFonts w:ascii="Times New Roman" w:eastAsia="Times New Roman" w:hAnsi="Times New Roman" w:cs="Times New Roman"/>
          <w:sz w:val="24"/>
          <w:szCs w:val="24"/>
        </w:rPr>
        <w:t>Canadian Medical Association</w:t>
      </w:r>
    </w:p>
    <w:p w14:paraId="2DF44010" w14:textId="77777777" w:rsidR="00826710" w:rsidRPr="005D467F" w:rsidRDefault="00826710" w:rsidP="00AC0AA5">
      <w:pPr>
        <w:pStyle w:val="ListParagraph"/>
        <w:numPr>
          <w:ilvl w:val="0"/>
          <w:numId w:val="3"/>
        </w:numPr>
        <w:spacing w:after="0" w:line="240" w:lineRule="auto"/>
        <w:rPr>
          <w:rFonts w:ascii="Times New Roman" w:eastAsia="Times New Roman" w:hAnsi="Times New Roman" w:cs="Times New Roman"/>
          <w:sz w:val="24"/>
          <w:szCs w:val="24"/>
        </w:rPr>
      </w:pPr>
      <w:r w:rsidRPr="005D467F">
        <w:rPr>
          <w:rFonts w:ascii="Times New Roman" w:eastAsia="Times New Roman" w:hAnsi="Times New Roman" w:cs="Times New Roman"/>
          <w:sz w:val="24"/>
          <w:szCs w:val="24"/>
        </w:rPr>
        <w:lastRenderedPageBreak/>
        <w:t>Canadian Association of Emergency Physicians</w:t>
      </w:r>
    </w:p>
    <w:p w14:paraId="0E4A7E28" w14:textId="77777777" w:rsidR="00826710" w:rsidRPr="005D467F" w:rsidRDefault="00826710" w:rsidP="00AC0AA5">
      <w:pPr>
        <w:pStyle w:val="ListParagraph"/>
        <w:numPr>
          <w:ilvl w:val="0"/>
          <w:numId w:val="3"/>
        </w:numPr>
        <w:spacing w:after="0" w:line="240" w:lineRule="auto"/>
        <w:rPr>
          <w:rFonts w:ascii="Times New Roman" w:eastAsia="Times New Roman" w:hAnsi="Times New Roman" w:cs="Times New Roman"/>
          <w:sz w:val="24"/>
          <w:szCs w:val="24"/>
        </w:rPr>
      </w:pPr>
      <w:r w:rsidRPr="005D467F">
        <w:rPr>
          <w:rFonts w:ascii="Times New Roman" w:eastAsia="Times New Roman" w:hAnsi="Times New Roman" w:cs="Times New Roman"/>
          <w:sz w:val="24"/>
          <w:szCs w:val="24"/>
        </w:rPr>
        <w:t>Society of Academic Emergency Medicine</w:t>
      </w:r>
    </w:p>
    <w:p w14:paraId="5AD67DED" w14:textId="4BBC7E6E" w:rsidR="001A3CB9" w:rsidRDefault="001A3CB9" w:rsidP="00AC0AA5">
      <w:pPr>
        <w:pStyle w:val="ListParagraph"/>
        <w:numPr>
          <w:ilvl w:val="0"/>
          <w:numId w:val="3"/>
        </w:numPr>
        <w:spacing w:after="0" w:line="240" w:lineRule="auto"/>
        <w:rPr>
          <w:rFonts w:ascii="Times New Roman" w:eastAsia="Times New Roman" w:hAnsi="Times New Roman" w:cs="Times New Roman"/>
          <w:sz w:val="24"/>
          <w:szCs w:val="24"/>
        </w:rPr>
      </w:pPr>
      <w:r w:rsidRPr="005D467F">
        <w:rPr>
          <w:rFonts w:ascii="Times New Roman" w:eastAsia="Times New Roman" w:hAnsi="Times New Roman" w:cs="Times New Roman"/>
          <w:sz w:val="24"/>
          <w:szCs w:val="24"/>
        </w:rPr>
        <w:t>Academy of Geriatrics in Emergency Medicine</w:t>
      </w:r>
    </w:p>
    <w:p w14:paraId="2A57E267" w14:textId="653C6958" w:rsidR="008F1377" w:rsidRPr="008F1377" w:rsidRDefault="008F1377" w:rsidP="00AC0AA5">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Network of Canadian Emergency Researchers</w:t>
      </w:r>
    </w:p>
    <w:p w14:paraId="292130DE" w14:textId="77777777" w:rsidR="005D467F" w:rsidRDefault="005D467F" w:rsidP="00495962"/>
    <w:p w14:paraId="795C887D" w14:textId="6DED2D6D" w:rsidR="005D467F" w:rsidRDefault="005D467F" w:rsidP="00495962">
      <w:r>
        <w:rPr>
          <w:b/>
          <w:sz w:val="28"/>
          <w:szCs w:val="28"/>
        </w:rPr>
        <w:t>Committees</w:t>
      </w:r>
    </w:p>
    <w:p w14:paraId="42D68097" w14:textId="1C5C5F17" w:rsidR="00671CA7" w:rsidRDefault="00671CA7" w:rsidP="00AC0AA5">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Ottawa Hospital Dementia Strategy, Building Staff Capacity and Process Optimization Working Group, 2021-</w:t>
      </w:r>
    </w:p>
    <w:p w14:paraId="1EB8C59B" w14:textId="37AA3FB7" w:rsidR="00671CA7" w:rsidRDefault="00671CA7" w:rsidP="00AC0AA5">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Geriatric ED Guidelines Working Group, 2020-</w:t>
      </w:r>
    </w:p>
    <w:p w14:paraId="3EF49EEA" w14:textId="422C917F" w:rsidR="005D467F" w:rsidRPr="005D467F" w:rsidRDefault="005D467F" w:rsidP="00AC0AA5">
      <w:pPr>
        <w:pStyle w:val="ListParagraph"/>
        <w:numPr>
          <w:ilvl w:val="0"/>
          <w:numId w:val="4"/>
        </w:numPr>
        <w:spacing w:after="0" w:line="240" w:lineRule="auto"/>
        <w:rPr>
          <w:rFonts w:ascii="Times New Roman" w:eastAsia="Times New Roman" w:hAnsi="Times New Roman" w:cs="Times New Roman"/>
          <w:sz w:val="24"/>
          <w:szCs w:val="24"/>
        </w:rPr>
      </w:pPr>
      <w:r w:rsidRPr="005D467F">
        <w:rPr>
          <w:rFonts w:ascii="Times New Roman" w:eastAsia="Times New Roman" w:hAnsi="Times New Roman" w:cs="Times New Roman"/>
          <w:sz w:val="24"/>
          <w:szCs w:val="24"/>
        </w:rPr>
        <w:t>Geriatric Emergency Medicine Practice Committee, Canadian Association of Emergency Physicians, co-chair, 2015 –</w:t>
      </w:r>
      <w:r w:rsidR="00E10E26">
        <w:rPr>
          <w:rFonts w:ascii="Times New Roman" w:eastAsia="Times New Roman" w:hAnsi="Times New Roman" w:cs="Times New Roman"/>
          <w:sz w:val="24"/>
          <w:szCs w:val="24"/>
        </w:rPr>
        <w:t xml:space="preserve"> 2021</w:t>
      </w:r>
    </w:p>
    <w:p w14:paraId="4FF32928" w14:textId="7FB6D39A" w:rsidR="005D467F" w:rsidRPr="005D467F" w:rsidRDefault="005D467F" w:rsidP="00AC0AA5">
      <w:pPr>
        <w:pStyle w:val="ListParagraph"/>
        <w:numPr>
          <w:ilvl w:val="0"/>
          <w:numId w:val="4"/>
        </w:numPr>
        <w:spacing w:after="0" w:line="240" w:lineRule="auto"/>
        <w:rPr>
          <w:rFonts w:ascii="Times New Roman" w:eastAsia="Times New Roman" w:hAnsi="Times New Roman" w:cs="Times New Roman"/>
          <w:sz w:val="24"/>
          <w:szCs w:val="24"/>
        </w:rPr>
      </w:pPr>
      <w:r w:rsidRPr="005D467F">
        <w:rPr>
          <w:rFonts w:ascii="Times New Roman" w:eastAsia="Times New Roman" w:hAnsi="Times New Roman" w:cs="Times New Roman"/>
          <w:sz w:val="24"/>
          <w:szCs w:val="24"/>
        </w:rPr>
        <w:t xml:space="preserve">The Ottawa Hospital Delirium Working Group, </w:t>
      </w:r>
      <w:r w:rsidR="000A11E1">
        <w:rPr>
          <w:rFonts w:ascii="Times New Roman" w:eastAsia="Times New Roman" w:hAnsi="Times New Roman" w:cs="Times New Roman"/>
          <w:sz w:val="24"/>
          <w:szCs w:val="24"/>
        </w:rPr>
        <w:t xml:space="preserve">member, </w:t>
      </w:r>
      <w:r w:rsidRPr="005D467F">
        <w:rPr>
          <w:rFonts w:ascii="Times New Roman" w:eastAsia="Times New Roman" w:hAnsi="Times New Roman" w:cs="Times New Roman"/>
          <w:sz w:val="24"/>
          <w:szCs w:val="24"/>
        </w:rPr>
        <w:t xml:space="preserve">2015 - </w:t>
      </w:r>
    </w:p>
    <w:p w14:paraId="21B60A7D" w14:textId="1384633A" w:rsidR="005D467F" w:rsidRDefault="005D467F" w:rsidP="00AC0AA5">
      <w:pPr>
        <w:pStyle w:val="ListParagraph"/>
        <w:numPr>
          <w:ilvl w:val="0"/>
          <w:numId w:val="4"/>
        </w:numPr>
        <w:spacing w:after="0" w:line="240" w:lineRule="auto"/>
        <w:rPr>
          <w:rFonts w:ascii="Times New Roman" w:eastAsia="Times New Roman" w:hAnsi="Times New Roman" w:cs="Times New Roman"/>
          <w:sz w:val="24"/>
          <w:szCs w:val="24"/>
        </w:rPr>
      </w:pPr>
      <w:r w:rsidRPr="005D467F">
        <w:rPr>
          <w:rFonts w:ascii="Times New Roman" w:eastAsia="Times New Roman" w:hAnsi="Times New Roman" w:cs="Times New Roman"/>
          <w:sz w:val="24"/>
          <w:szCs w:val="24"/>
        </w:rPr>
        <w:t>The Ottawa Hospital Fa</w:t>
      </w:r>
      <w:r w:rsidR="009405C5">
        <w:rPr>
          <w:rFonts w:ascii="Times New Roman" w:eastAsia="Times New Roman" w:hAnsi="Times New Roman" w:cs="Times New Roman"/>
          <w:sz w:val="24"/>
          <w:szCs w:val="24"/>
        </w:rPr>
        <w:t>lls Working Group, member, 2016 -</w:t>
      </w:r>
      <w:r w:rsidRPr="005D467F">
        <w:rPr>
          <w:rFonts w:ascii="Times New Roman" w:eastAsia="Times New Roman" w:hAnsi="Times New Roman" w:cs="Times New Roman"/>
          <w:sz w:val="24"/>
          <w:szCs w:val="24"/>
        </w:rPr>
        <w:t xml:space="preserve"> </w:t>
      </w:r>
    </w:p>
    <w:p w14:paraId="58E86D06" w14:textId="22AC8F1D" w:rsidR="009405C5" w:rsidRDefault="009405C5" w:rsidP="00AC0AA5">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Regional Falls Prevention Working Group, member 2016 -</w:t>
      </w:r>
    </w:p>
    <w:p w14:paraId="50FB0694" w14:textId="2108D9C3" w:rsidR="003A04C7" w:rsidRDefault="003A04C7" w:rsidP="00AC0AA5">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Geri</w:t>
      </w:r>
      <w:r w:rsidR="005745C7">
        <w:rPr>
          <w:rFonts w:ascii="Times New Roman" w:eastAsia="Times New Roman" w:hAnsi="Times New Roman" w:cs="Times New Roman"/>
          <w:sz w:val="24"/>
          <w:szCs w:val="24"/>
        </w:rPr>
        <w:t xml:space="preserve">atric </w:t>
      </w:r>
      <w:r>
        <w:rPr>
          <w:rFonts w:ascii="Times New Roman" w:eastAsia="Times New Roman" w:hAnsi="Times New Roman" w:cs="Times New Roman"/>
          <w:sz w:val="24"/>
          <w:szCs w:val="24"/>
        </w:rPr>
        <w:t xml:space="preserve">ED Guideline </w:t>
      </w:r>
      <w:r w:rsidR="00814DAF">
        <w:rPr>
          <w:rFonts w:ascii="Times New Roman" w:eastAsia="Times New Roman" w:hAnsi="Times New Roman" w:cs="Times New Roman"/>
          <w:sz w:val="24"/>
          <w:szCs w:val="24"/>
        </w:rPr>
        <w:t>Working Group</w:t>
      </w:r>
      <w:r>
        <w:rPr>
          <w:rFonts w:ascii="Times New Roman" w:eastAsia="Times New Roman" w:hAnsi="Times New Roman" w:cs="Times New Roman"/>
          <w:sz w:val="24"/>
          <w:szCs w:val="24"/>
        </w:rPr>
        <w:t>, member 2020 -</w:t>
      </w:r>
    </w:p>
    <w:p w14:paraId="2808E7E8" w14:textId="77777777" w:rsidR="00383762" w:rsidRDefault="00383762" w:rsidP="00383762"/>
    <w:p w14:paraId="3C6DE609" w14:textId="77777777" w:rsidR="00383762" w:rsidRPr="00296B0B" w:rsidRDefault="00383762" w:rsidP="00383762">
      <w:pPr>
        <w:rPr>
          <w:b/>
          <w:sz w:val="28"/>
          <w:szCs w:val="28"/>
        </w:rPr>
      </w:pPr>
      <w:r w:rsidRPr="00296B0B">
        <w:rPr>
          <w:b/>
          <w:sz w:val="28"/>
          <w:szCs w:val="28"/>
        </w:rPr>
        <w:t>Scholarly Activities</w:t>
      </w:r>
    </w:p>
    <w:p w14:paraId="16A66518" w14:textId="03035F0A" w:rsidR="009405C5" w:rsidRPr="00B8640C" w:rsidRDefault="00383762" w:rsidP="00AC0AA5">
      <w:pPr>
        <w:pStyle w:val="ListParagraph"/>
        <w:numPr>
          <w:ilvl w:val="0"/>
          <w:numId w:val="5"/>
        </w:numPr>
        <w:spacing w:after="0" w:line="240" w:lineRule="auto"/>
        <w:jc w:val="both"/>
        <w:rPr>
          <w:rFonts w:ascii="Times New Roman" w:eastAsia="Times New Roman" w:hAnsi="Times New Roman" w:cs="Times New Roman"/>
          <w:sz w:val="24"/>
          <w:szCs w:val="24"/>
        </w:rPr>
      </w:pPr>
      <w:r w:rsidRPr="00B8640C">
        <w:rPr>
          <w:rFonts w:ascii="Times New Roman" w:eastAsia="Times New Roman" w:hAnsi="Times New Roman" w:cs="Times New Roman"/>
          <w:sz w:val="24"/>
          <w:szCs w:val="24"/>
        </w:rPr>
        <w:t>Reviewer, Canadian Journ</w:t>
      </w:r>
      <w:r w:rsidR="0021020A">
        <w:rPr>
          <w:rFonts w:ascii="Times New Roman" w:eastAsia="Times New Roman" w:hAnsi="Times New Roman" w:cs="Times New Roman"/>
          <w:sz w:val="24"/>
          <w:szCs w:val="24"/>
        </w:rPr>
        <w:t>al of Emergency Medicine</w:t>
      </w:r>
      <w:r w:rsidR="00B8640C" w:rsidRPr="00B8640C">
        <w:rPr>
          <w:rFonts w:ascii="Times New Roman" w:eastAsia="Times New Roman" w:hAnsi="Times New Roman" w:cs="Times New Roman"/>
          <w:sz w:val="24"/>
          <w:szCs w:val="24"/>
        </w:rPr>
        <w:t>, 2016 -</w:t>
      </w:r>
    </w:p>
    <w:p w14:paraId="73B55B5F" w14:textId="54DBDFE0" w:rsidR="006B171F" w:rsidRPr="00B8640C" w:rsidRDefault="00B8640C" w:rsidP="00AC0AA5">
      <w:pPr>
        <w:pStyle w:val="ListParagraph"/>
        <w:numPr>
          <w:ilvl w:val="0"/>
          <w:numId w:val="5"/>
        </w:numPr>
        <w:spacing w:after="0" w:line="240" w:lineRule="auto"/>
        <w:jc w:val="both"/>
        <w:rPr>
          <w:rFonts w:ascii="Times New Roman" w:eastAsia="Times New Roman" w:hAnsi="Times New Roman" w:cs="Times New Roman"/>
          <w:sz w:val="24"/>
          <w:szCs w:val="24"/>
        </w:rPr>
      </w:pPr>
      <w:r w:rsidRPr="00B8640C">
        <w:rPr>
          <w:rFonts w:ascii="Times New Roman" w:eastAsia="Times New Roman" w:hAnsi="Times New Roman" w:cs="Times New Roman"/>
          <w:sz w:val="24"/>
          <w:szCs w:val="24"/>
        </w:rPr>
        <w:t>Reviewer, Age and Aging, 2017</w:t>
      </w:r>
      <w:r w:rsidR="00353AFA">
        <w:rPr>
          <w:rFonts w:ascii="Times New Roman" w:eastAsia="Times New Roman" w:hAnsi="Times New Roman" w:cs="Times New Roman"/>
          <w:sz w:val="24"/>
          <w:szCs w:val="24"/>
        </w:rPr>
        <w:t xml:space="preserve"> -</w:t>
      </w:r>
    </w:p>
    <w:p w14:paraId="49098F67" w14:textId="77777777" w:rsidR="00781C7B" w:rsidRDefault="00781C7B" w:rsidP="00495962"/>
    <w:p w14:paraId="0ECF50D4" w14:textId="425C8E1C" w:rsidR="00781C7B" w:rsidRDefault="00781C7B" w:rsidP="00495962">
      <w:pPr>
        <w:rPr>
          <w:b/>
          <w:sz w:val="28"/>
          <w:szCs w:val="28"/>
        </w:rPr>
      </w:pPr>
      <w:r>
        <w:rPr>
          <w:b/>
          <w:sz w:val="28"/>
          <w:szCs w:val="28"/>
        </w:rPr>
        <w:t>Research Project Supervision</w:t>
      </w:r>
    </w:p>
    <w:p w14:paraId="5F0603D0" w14:textId="368F1DCA" w:rsidR="00ED7D0C" w:rsidRDefault="00ED7D0C" w:rsidP="00ED7D0C">
      <w:pPr>
        <w:rPr>
          <w:b/>
        </w:rPr>
      </w:pPr>
      <w:r>
        <w:rPr>
          <w:b/>
        </w:rPr>
        <w:t>PhD Students</w:t>
      </w:r>
    </w:p>
    <w:p w14:paraId="62DE77C8" w14:textId="77777777" w:rsidR="00ED7D0C" w:rsidRDefault="00ED7D0C" w:rsidP="00ED7D0C">
      <w:r>
        <w:t>2020-</w:t>
      </w:r>
      <w:r>
        <w:tab/>
      </w:r>
      <w:r>
        <w:tab/>
      </w:r>
      <w:r>
        <w:rPr>
          <w:b/>
          <w:i/>
        </w:rPr>
        <w:t>Christophe Fehlmann</w:t>
      </w:r>
      <w:r>
        <w:t>, MD, University of Ottawa</w:t>
      </w:r>
    </w:p>
    <w:p w14:paraId="0BA631FE" w14:textId="77777777" w:rsidR="00ED7D0C" w:rsidRDefault="00ED7D0C" w:rsidP="00ED7D0C">
      <w:r>
        <w:tab/>
      </w:r>
      <w:r>
        <w:tab/>
        <w:t>Role: thesis advisory committee</w:t>
      </w:r>
    </w:p>
    <w:p w14:paraId="7A991D4D" w14:textId="77777777" w:rsidR="00ED7D0C" w:rsidRDefault="00ED7D0C" w:rsidP="00495962">
      <w:pPr>
        <w:rPr>
          <w:b/>
        </w:rPr>
      </w:pPr>
    </w:p>
    <w:p w14:paraId="6AB9C33F" w14:textId="3856F245" w:rsidR="00FE0599" w:rsidRDefault="00AE5D78" w:rsidP="00495962">
      <w:pPr>
        <w:rPr>
          <w:b/>
        </w:rPr>
      </w:pPr>
      <w:r>
        <w:rPr>
          <w:b/>
        </w:rPr>
        <w:t>Masters Students</w:t>
      </w:r>
    </w:p>
    <w:p w14:paraId="61B65EC1" w14:textId="4729AA8B" w:rsidR="008E3EE4" w:rsidRDefault="008E3EE4" w:rsidP="00495962">
      <w:r>
        <w:t xml:space="preserve">2022- </w:t>
      </w:r>
      <w:r>
        <w:tab/>
      </w:r>
      <w:r>
        <w:tab/>
      </w:r>
      <w:proofErr w:type="spellStart"/>
      <w:r>
        <w:rPr>
          <w:b/>
          <w:bCs/>
          <w:i/>
          <w:iCs/>
        </w:rPr>
        <w:t>Pil</w:t>
      </w:r>
      <w:proofErr w:type="spellEnd"/>
      <w:r>
        <w:rPr>
          <w:b/>
          <w:bCs/>
          <w:i/>
          <w:iCs/>
        </w:rPr>
        <w:t xml:space="preserve"> </w:t>
      </w:r>
      <w:proofErr w:type="spellStart"/>
      <w:r>
        <w:rPr>
          <w:b/>
          <w:bCs/>
          <w:i/>
          <w:iCs/>
        </w:rPr>
        <w:t>Joo</w:t>
      </w:r>
      <w:proofErr w:type="spellEnd"/>
      <w:r>
        <w:t>, MD, University of Ottawa</w:t>
      </w:r>
    </w:p>
    <w:p w14:paraId="248072CF" w14:textId="572A79FD" w:rsidR="008E3EE4" w:rsidRPr="008E3EE4" w:rsidRDefault="008E3EE4" w:rsidP="00495962">
      <w:r>
        <w:tab/>
      </w:r>
      <w:r>
        <w:tab/>
        <w:t>Role: co-supervisor</w:t>
      </w:r>
    </w:p>
    <w:p w14:paraId="4D5561F0" w14:textId="75D40450" w:rsidR="00C17B6C" w:rsidRDefault="00C17B6C" w:rsidP="00495962">
      <w:r>
        <w:t xml:space="preserve">2020- </w:t>
      </w:r>
      <w:r>
        <w:tab/>
      </w:r>
      <w:r>
        <w:tab/>
      </w:r>
      <w:r>
        <w:rPr>
          <w:b/>
          <w:bCs/>
          <w:i/>
          <w:iCs/>
        </w:rPr>
        <w:t>Jessica McCallum</w:t>
      </w:r>
      <w:r>
        <w:t>, MD, University of Ottawa</w:t>
      </w:r>
    </w:p>
    <w:p w14:paraId="5620CA87" w14:textId="422503DF" w:rsidR="00C17B6C" w:rsidRPr="00C17B6C" w:rsidRDefault="00C17B6C" w:rsidP="00495962">
      <w:r>
        <w:tab/>
      </w:r>
      <w:r>
        <w:tab/>
        <w:t xml:space="preserve">Role: </w:t>
      </w:r>
      <w:r w:rsidR="00E10E26">
        <w:t>co-supervisor</w:t>
      </w:r>
    </w:p>
    <w:p w14:paraId="404CE387" w14:textId="3A325BBD" w:rsidR="003F16B0" w:rsidRDefault="003F16B0" w:rsidP="003F16B0">
      <w:r>
        <w:t>2018-</w:t>
      </w:r>
      <w:r w:rsidR="00ED7BA4">
        <w:t>2020</w:t>
      </w:r>
      <w:r>
        <w:tab/>
      </w:r>
      <w:r>
        <w:rPr>
          <w:b/>
          <w:i/>
        </w:rPr>
        <w:t>Jessie Trenholm</w:t>
      </w:r>
      <w:r>
        <w:t xml:space="preserve">, </w:t>
      </w:r>
      <w:proofErr w:type="spellStart"/>
      <w:r>
        <w:t>BScOT</w:t>
      </w:r>
      <w:proofErr w:type="spellEnd"/>
      <w:r>
        <w:t>, Dalhousie University</w:t>
      </w:r>
    </w:p>
    <w:p w14:paraId="60C18F7A" w14:textId="77777777" w:rsidR="003F16B0" w:rsidRDefault="003F16B0" w:rsidP="003F16B0">
      <w:r>
        <w:tab/>
      </w:r>
      <w:r>
        <w:tab/>
      </w:r>
      <w:r w:rsidRPr="00FE0599">
        <w:t>Emergency Department Return Visits for Frail Older Occupational Therapy Patients</w:t>
      </w:r>
    </w:p>
    <w:p w14:paraId="6FE50710" w14:textId="26E31613" w:rsidR="003F16B0" w:rsidRPr="00A13880" w:rsidRDefault="003F16B0" w:rsidP="00495962">
      <w:r>
        <w:tab/>
      </w:r>
      <w:r>
        <w:tab/>
        <w:t>Role: co-supervisor</w:t>
      </w:r>
    </w:p>
    <w:p w14:paraId="57DFE18D" w14:textId="77777777" w:rsidR="00FE0599" w:rsidRPr="00FE0599" w:rsidRDefault="00FE0599" w:rsidP="00495962"/>
    <w:p w14:paraId="73C4B1BE" w14:textId="792C8C2C" w:rsidR="00781C7B" w:rsidRDefault="00AE5D78" w:rsidP="00495962">
      <w:pPr>
        <w:rPr>
          <w:b/>
          <w:bCs/>
        </w:rPr>
      </w:pPr>
      <w:r>
        <w:rPr>
          <w:b/>
          <w:bCs/>
        </w:rPr>
        <w:t>Emergency Medicine Residents</w:t>
      </w:r>
    </w:p>
    <w:p w14:paraId="4EF222CA" w14:textId="5B7887E2" w:rsidR="00A5342B" w:rsidRPr="00A5342B" w:rsidRDefault="00A5342B" w:rsidP="00495962">
      <w:r>
        <w:t>2022-</w:t>
      </w:r>
      <w:r>
        <w:tab/>
      </w:r>
      <w:r>
        <w:tab/>
      </w:r>
      <w:r>
        <w:rPr>
          <w:b/>
          <w:bCs/>
          <w:i/>
          <w:iCs/>
        </w:rPr>
        <w:t xml:space="preserve">Camille </w:t>
      </w:r>
      <w:proofErr w:type="spellStart"/>
      <w:r>
        <w:rPr>
          <w:b/>
          <w:bCs/>
          <w:i/>
          <w:iCs/>
        </w:rPr>
        <w:t>Dagenais</w:t>
      </w:r>
      <w:proofErr w:type="spellEnd"/>
      <w:r>
        <w:rPr>
          <w:b/>
          <w:bCs/>
          <w:i/>
          <w:iCs/>
        </w:rPr>
        <w:t>,</w:t>
      </w:r>
      <w:r>
        <w:t xml:space="preserve"> FRCPC, University of Ottawa</w:t>
      </w:r>
    </w:p>
    <w:p w14:paraId="023EFB2A" w14:textId="1FBC2348" w:rsidR="001D5A8C" w:rsidRPr="00A5342B" w:rsidRDefault="001D5A8C" w:rsidP="00495962">
      <w:r w:rsidRPr="00A5342B">
        <w:t xml:space="preserve">2021- </w:t>
      </w:r>
      <w:r w:rsidRPr="00A5342B">
        <w:tab/>
      </w:r>
      <w:r w:rsidRPr="00A5342B">
        <w:tab/>
      </w:r>
      <w:r w:rsidRPr="00A5342B">
        <w:rPr>
          <w:b/>
          <w:bCs/>
          <w:i/>
          <w:iCs/>
        </w:rPr>
        <w:t xml:space="preserve">Amanda </w:t>
      </w:r>
      <w:proofErr w:type="spellStart"/>
      <w:r w:rsidRPr="00A5342B">
        <w:rPr>
          <w:b/>
          <w:bCs/>
          <w:i/>
          <w:iCs/>
        </w:rPr>
        <w:t>Mattice</w:t>
      </w:r>
      <w:proofErr w:type="spellEnd"/>
      <w:r w:rsidRPr="00A5342B">
        <w:t>, FRCPC, University of Ottawa</w:t>
      </w:r>
    </w:p>
    <w:p w14:paraId="0FA25408" w14:textId="19DA1FBD" w:rsidR="00A5342B" w:rsidRPr="00A5342B" w:rsidRDefault="00A5342B" w:rsidP="00A5342B">
      <w:pPr>
        <w:ind w:left="1418"/>
        <w:rPr>
          <w:color w:val="000000" w:themeColor="text1"/>
        </w:rPr>
      </w:pPr>
      <w:r w:rsidRPr="00A5342B">
        <w:tab/>
      </w:r>
      <w:r w:rsidRPr="00A5342B">
        <w:rPr>
          <w:color w:val="000000" w:themeColor="text1"/>
        </w:rPr>
        <w:t>Evaluation of the Safety and Quality of Care of Patients with Acute Atrial Fibrillation and Flutter Based on the CAEP 2021 Best Practices Checklist in the Emergency Department</w:t>
      </w:r>
    </w:p>
    <w:p w14:paraId="0DCEB29D" w14:textId="6343ABDE" w:rsidR="001D5A8C" w:rsidRDefault="001D5A8C" w:rsidP="00495962">
      <w:r>
        <w:t xml:space="preserve">2021- </w:t>
      </w:r>
      <w:r>
        <w:tab/>
      </w:r>
      <w:r>
        <w:tab/>
      </w:r>
      <w:r>
        <w:rPr>
          <w:b/>
          <w:bCs/>
          <w:i/>
          <w:iCs/>
        </w:rPr>
        <w:t>Samara Adler</w:t>
      </w:r>
      <w:r>
        <w:t>, FRCPC, University of Ottawa</w:t>
      </w:r>
    </w:p>
    <w:p w14:paraId="36254249" w14:textId="136537DD" w:rsidR="0002588C" w:rsidRPr="0002588C" w:rsidRDefault="0002588C" w:rsidP="0002588C">
      <w:pPr>
        <w:ind w:left="1418"/>
        <w:rPr>
          <w:color w:val="000000" w:themeColor="text1"/>
        </w:rPr>
      </w:pPr>
      <w:r w:rsidRPr="0002588C">
        <w:rPr>
          <w:color w:val="000000" w:themeColor="text1"/>
        </w:rPr>
        <w:t xml:space="preserve">A Multi-Centre Assessment of Emergency Department Compliance to Stroke Prevention and Disposition guidelines from CAEP’s </w:t>
      </w:r>
      <w:r w:rsidRPr="0002588C">
        <w:rPr>
          <w:color w:val="000000" w:themeColor="text1"/>
          <w:shd w:val="clear" w:color="auto" w:fill="FCFCFC"/>
        </w:rPr>
        <w:t>2021 Acute Atrial Fibrillation/Flutter Best Practices Checklist</w:t>
      </w:r>
    </w:p>
    <w:p w14:paraId="271BC172" w14:textId="5D317C70" w:rsidR="003D527D" w:rsidRDefault="003D527D" w:rsidP="00495962">
      <w:r>
        <w:t xml:space="preserve">2021- </w:t>
      </w:r>
      <w:r>
        <w:tab/>
      </w:r>
      <w:r>
        <w:tab/>
      </w:r>
      <w:r>
        <w:rPr>
          <w:b/>
          <w:bCs/>
          <w:i/>
          <w:iCs/>
        </w:rPr>
        <w:t xml:space="preserve">Isabella </w:t>
      </w:r>
      <w:proofErr w:type="spellStart"/>
      <w:r>
        <w:rPr>
          <w:b/>
          <w:bCs/>
          <w:i/>
          <w:iCs/>
        </w:rPr>
        <w:t>M</w:t>
      </w:r>
      <w:r w:rsidR="007622D1">
        <w:rPr>
          <w:b/>
          <w:bCs/>
          <w:i/>
          <w:iCs/>
        </w:rPr>
        <w:t>e</w:t>
      </w:r>
      <w:r>
        <w:rPr>
          <w:b/>
          <w:bCs/>
          <w:i/>
          <w:iCs/>
        </w:rPr>
        <w:t>nchetti</w:t>
      </w:r>
      <w:proofErr w:type="spellEnd"/>
      <w:r>
        <w:t>, FRCPC, University of Ottawa</w:t>
      </w:r>
    </w:p>
    <w:p w14:paraId="3C82E3E8" w14:textId="19D56C3A" w:rsidR="003D527D" w:rsidRPr="003D527D" w:rsidRDefault="003D527D" w:rsidP="003D527D">
      <w:pPr>
        <w:ind w:left="1418"/>
      </w:pPr>
      <w:r>
        <w:tab/>
        <w:t xml:space="preserve">A Scoping Review on Gender </w:t>
      </w:r>
      <w:r w:rsidR="00774613">
        <w:t>D</w:t>
      </w:r>
      <w:r>
        <w:t xml:space="preserve">ifferences in </w:t>
      </w:r>
      <w:r w:rsidR="00774613">
        <w:t>A</w:t>
      </w:r>
      <w:r>
        <w:t xml:space="preserve">ssessment of </w:t>
      </w:r>
      <w:r w:rsidR="00774613">
        <w:t>P</w:t>
      </w:r>
      <w:r>
        <w:t>ost-</w:t>
      </w:r>
      <w:r w:rsidR="00774613">
        <w:t>G</w:t>
      </w:r>
      <w:r>
        <w:t>raduate Emergency Medicine Trainees</w:t>
      </w:r>
    </w:p>
    <w:p w14:paraId="77DCCFE5" w14:textId="4842008B" w:rsidR="00C00842" w:rsidRDefault="00C00842" w:rsidP="00495962">
      <w:r>
        <w:t>2021-</w:t>
      </w:r>
      <w:r>
        <w:tab/>
      </w:r>
      <w:r>
        <w:tab/>
      </w:r>
      <w:r>
        <w:rPr>
          <w:b/>
          <w:bCs/>
          <w:i/>
          <w:iCs/>
        </w:rPr>
        <w:t>Caitlin Hutchings</w:t>
      </w:r>
      <w:r>
        <w:t>, FRCPC, University of Ottawa</w:t>
      </w:r>
    </w:p>
    <w:p w14:paraId="0BFDA60D" w14:textId="70864EA0" w:rsidR="00C00842" w:rsidRPr="00C00842" w:rsidRDefault="00C00842" w:rsidP="00495962">
      <w:r>
        <w:tab/>
      </w:r>
      <w:r>
        <w:tab/>
        <w:t xml:space="preserve">Systematic Review of </w:t>
      </w:r>
      <w:proofErr w:type="spellStart"/>
      <w:r>
        <w:t>Sufentanil</w:t>
      </w:r>
      <w:proofErr w:type="spellEnd"/>
      <w:r>
        <w:t xml:space="preserve"> in the ED</w:t>
      </w:r>
    </w:p>
    <w:p w14:paraId="4DB5CCFE" w14:textId="71D589A3" w:rsidR="003C0F3A" w:rsidRDefault="003C0F3A" w:rsidP="00495962">
      <w:r>
        <w:lastRenderedPageBreak/>
        <w:t xml:space="preserve">2021- </w:t>
      </w:r>
      <w:r>
        <w:tab/>
      </w:r>
      <w:r>
        <w:tab/>
      </w:r>
      <w:r w:rsidR="00C00842">
        <w:rPr>
          <w:b/>
          <w:bCs/>
          <w:i/>
          <w:iCs/>
        </w:rPr>
        <w:t>Nicholas</w:t>
      </w:r>
      <w:r>
        <w:rPr>
          <w:b/>
          <w:bCs/>
          <w:i/>
          <w:iCs/>
        </w:rPr>
        <w:t xml:space="preserve"> Choi</w:t>
      </w:r>
      <w:r>
        <w:t>, FRCPC, University of Ottawa</w:t>
      </w:r>
    </w:p>
    <w:p w14:paraId="01D0E3A5" w14:textId="5B1AC7CC" w:rsidR="003C0F3A" w:rsidRPr="003C0F3A" w:rsidRDefault="003C0F3A" w:rsidP="00495962">
      <w:r>
        <w:tab/>
      </w:r>
      <w:r>
        <w:tab/>
      </w:r>
      <w:r w:rsidR="007F4329">
        <w:t>K</w:t>
      </w:r>
      <w:r>
        <w:t>etamine only intubation</w:t>
      </w:r>
      <w:r w:rsidR="007F4329">
        <w:t>s</w:t>
      </w:r>
    </w:p>
    <w:p w14:paraId="3D0A67D3" w14:textId="7F98C6F7" w:rsidR="00AB4B36" w:rsidRDefault="00AB4B36" w:rsidP="00495962">
      <w:r>
        <w:t>2020-</w:t>
      </w:r>
      <w:r w:rsidR="00E10E26">
        <w:t>21</w:t>
      </w:r>
      <w:r>
        <w:t xml:space="preserve"> </w:t>
      </w:r>
      <w:r>
        <w:tab/>
      </w:r>
      <w:r>
        <w:rPr>
          <w:b/>
          <w:bCs/>
          <w:i/>
          <w:iCs/>
        </w:rPr>
        <w:t xml:space="preserve">David </w:t>
      </w:r>
      <w:proofErr w:type="spellStart"/>
      <w:r>
        <w:rPr>
          <w:b/>
          <w:bCs/>
          <w:i/>
          <w:iCs/>
        </w:rPr>
        <w:t>Kepecs</w:t>
      </w:r>
      <w:proofErr w:type="spellEnd"/>
      <w:r>
        <w:rPr>
          <w:b/>
          <w:bCs/>
          <w:i/>
          <w:iCs/>
        </w:rPr>
        <w:t xml:space="preserve">, </w:t>
      </w:r>
      <w:proofErr w:type="spellStart"/>
      <w:r>
        <w:rPr>
          <w:b/>
          <w:bCs/>
          <w:i/>
          <w:iCs/>
        </w:rPr>
        <w:t>Ilan</w:t>
      </w:r>
      <w:proofErr w:type="spellEnd"/>
      <w:r>
        <w:rPr>
          <w:b/>
          <w:bCs/>
          <w:i/>
          <w:iCs/>
        </w:rPr>
        <w:t xml:space="preserve"> </w:t>
      </w:r>
      <w:proofErr w:type="spellStart"/>
      <w:r>
        <w:rPr>
          <w:b/>
          <w:bCs/>
          <w:i/>
          <w:iCs/>
        </w:rPr>
        <w:t>Fellus</w:t>
      </w:r>
      <w:proofErr w:type="spellEnd"/>
      <w:r>
        <w:t>, CCFP-EM</w:t>
      </w:r>
    </w:p>
    <w:p w14:paraId="77422475" w14:textId="77777777" w:rsidR="00AB4B36" w:rsidRDefault="00AB4B36" w:rsidP="00495962">
      <w:r>
        <w:tab/>
      </w:r>
      <w:r>
        <w:tab/>
        <w:t xml:space="preserve">Emergency Department Alcohol Withdrawal Management: A Review of Physician </w:t>
      </w:r>
    </w:p>
    <w:p w14:paraId="2187786C" w14:textId="4A65CD76" w:rsidR="00AB4B36" w:rsidRPr="00AB4B36" w:rsidRDefault="00AB4B36" w:rsidP="00AB4B36">
      <w:pPr>
        <w:ind w:left="720" w:firstLine="720"/>
      </w:pPr>
      <w:r>
        <w:t>Practice at the Ottawa Hospital</w:t>
      </w:r>
    </w:p>
    <w:p w14:paraId="501CFF5E" w14:textId="5C43A443" w:rsidR="00AB4B36" w:rsidRDefault="00AB4B36" w:rsidP="00495962">
      <w:r>
        <w:t xml:space="preserve">2020- </w:t>
      </w:r>
      <w:r>
        <w:tab/>
      </w:r>
      <w:r>
        <w:tab/>
      </w:r>
      <w:r>
        <w:rPr>
          <w:b/>
          <w:bCs/>
          <w:i/>
          <w:iCs/>
        </w:rPr>
        <w:t>Jessica Tat</w:t>
      </w:r>
      <w:r>
        <w:t>, FRCPC, University of Ottawa</w:t>
      </w:r>
    </w:p>
    <w:p w14:paraId="2A018CC9" w14:textId="51CC7475" w:rsidR="00AB4B36" w:rsidRPr="00AB4B36" w:rsidRDefault="00AB4B36" w:rsidP="00495962">
      <w:r>
        <w:tab/>
      </w:r>
      <w:r>
        <w:tab/>
        <w:t>Evaluation of E</w:t>
      </w:r>
      <w:r w:rsidR="003920F1">
        <w:t xml:space="preserve">mergency </w:t>
      </w:r>
      <w:r>
        <w:t>D</w:t>
      </w:r>
      <w:r w:rsidR="003920F1">
        <w:t>epartment</w:t>
      </w:r>
      <w:r>
        <w:t xml:space="preserve"> Code Whites</w:t>
      </w:r>
    </w:p>
    <w:p w14:paraId="630C2750" w14:textId="602A6BE9" w:rsidR="0051570B" w:rsidRDefault="0051570B" w:rsidP="00495962">
      <w:r>
        <w:t>2020-</w:t>
      </w:r>
      <w:r w:rsidR="000C2FA4">
        <w:t>22</w:t>
      </w:r>
      <w:r>
        <w:tab/>
      </w:r>
      <w:r>
        <w:rPr>
          <w:b/>
          <w:bCs/>
          <w:i/>
          <w:iCs/>
        </w:rPr>
        <w:t>Nathaniel Murray</w:t>
      </w:r>
      <w:r>
        <w:t>, FRCPC, University of Ottawa</w:t>
      </w:r>
    </w:p>
    <w:p w14:paraId="21158D31" w14:textId="2FA7EAD7" w:rsidR="0051570B" w:rsidRPr="0051570B" w:rsidRDefault="0051570B" w:rsidP="00495962">
      <w:r>
        <w:tab/>
      </w:r>
      <w:r>
        <w:tab/>
        <w:t>Delphi Study: Emergency Department Opioid Discharge Instructions</w:t>
      </w:r>
    </w:p>
    <w:p w14:paraId="4A01418B" w14:textId="1714B962" w:rsidR="0051570B" w:rsidRDefault="0051570B" w:rsidP="00495962">
      <w:r>
        <w:t>2020-</w:t>
      </w:r>
      <w:r>
        <w:tab/>
      </w:r>
      <w:r>
        <w:tab/>
      </w:r>
      <w:r>
        <w:rPr>
          <w:b/>
          <w:bCs/>
          <w:i/>
          <w:iCs/>
        </w:rPr>
        <w:t>Steven Sanders</w:t>
      </w:r>
      <w:r>
        <w:t>, FRCPC, University of Ottawa</w:t>
      </w:r>
    </w:p>
    <w:p w14:paraId="11189EE6" w14:textId="70073E01" w:rsidR="0051570B" w:rsidRPr="0051570B" w:rsidRDefault="0051570B" w:rsidP="0051570B">
      <w:pPr>
        <w:ind w:left="1418" w:hanging="1418"/>
      </w:pPr>
      <w:r>
        <w:tab/>
      </w:r>
      <w:r w:rsidRPr="0051570B">
        <w:t xml:space="preserve">How are </w:t>
      </w:r>
      <w:r w:rsidR="00CF67FB">
        <w:t>E</w:t>
      </w:r>
      <w:r w:rsidRPr="0051570B">
        <w:t xml:space="preserve">mergency </w:t>
      </w:r>
      <w:r w:rsidR="00CF67FB">
        <w:t>P</w:t>
      </w:r>
      <w:r w:rsidRPr="0051570B">
        <w:t xml:space="preserve">hysicians </w:t>
      </w:r>
      <w:r w:rsidR="00CF67FB">
        <w:t>M</w:t>
      </w:r>
      <w:r w:rsidRPr="0051570B">
        <w:t xml:space="preserve">aking </w:t>
      </w:r>
      <w:r w:rsidR="00CF67FB">
        <w:t>R</w:t>
      </w:r>
      <w:r w:rsidRPr="0051570B">
        <w:t xml:space="preserve">ecommendations </w:t>
      </w:r>
      <w:r w:rsidR="00CF67FB">
        <w:t>A</w:t>
      </w:r>
      <w:r w:rsidRPr="0051570B">
        <w:t xml:space="preserve">round </w:t>
      </w:r>
      <w:r w:rsidR="00CF67FB">
        <w:t>L</w:t>
      </w:r>
      <w:r w:rsidRPr="0051570B">
        <w:t xml:space="preserve">ife-sustaining </w:t>
      </w:r>
      <w:r w:rsidR="00CF67FB">
        <w:t>T</w:t>
      </w:r>
      <w:r w:rsidRPr="0051570B">
        <w:t xml:space="preserve">reatment in </w:t>
      </w:r>
      <w:r w:rsidR="00CF67FB">
        <w:t>C</w:t>
      </w:r>
      <w:r w:rsidRPr="0051570B">
        <w:t xml:space="preserve">ritical </w:t>
      </w:r>
      <w:r w:rsidR="00CF67FB">
        <w:t>I</w:t>
      </w:r>
      <w:r w:rsidRPr="0051570B">
        <w:t>llness?</w:t>
      </w:r>
    </w:p>
    <w:p w14:paraId="12287EA0" w14:textId="31EB2655" w:rsidR="00353AFA" w:rsidRDefault="00353AFA" w:rsidP="00495962">
      <w:r>
        <w:t>201</w:t>
      </w:r>
      <w:r w:rsidR="005B5806">
        <w:t>9</w:t>
      </w:r>
      <w:r>
        <w:t>-</w:t>
      </w:r>
      <w:r w:rsidR="000C2FA4">
        <w:t>22</w:t>
      </w:r>
      <w:r>
        <w:tab/>
      </w:r>
      <w:r>
        <w:rPr>
          <w:b/>
          <w:i/>
        </w:rPr>
        <w:t>Graham Wilson</w:t>
      </w:r>
      <w:r>
        <w:t>, FRCPC, University of Ottawa</w:t>
      </w:r>
    </w:p>
    <w:p w14:paraId="17B12FBF" w14:textId="1EDDA96D" w:rsidR="001B7E7B" w:rsidRPr="001B7E7B" w:rsidRDefault="001B7E7B" w:rsidP="001B7E7B">
      <w:pPr>
        <w:ind w:left="1418"/>
        <w:rPr>
          <w:rFonts w:ascii="Times" w:hAnsi="Times" w:cstheme="minorHAnsi"/>
        </w:rPr>
      </w:pPr>
      <w:r w:rsidRPr="001B7E7B">
        <w:rPr>
          <w:rFonts w:ascii="Times" w:hAnsi="Times" w:cstheme="minorHAnsi"/>
        </w:rPr>
        <w:t>90 Day Stroke or TIA Recurrence in Patients Started on Anticoagulation in the Emergency Department with Atrial Fibrillation and New TIA</w:t>
      </w:r>
    </w:p>
    <w:p w14:paraId="486DEF03" w14:textId="4E26D009" w:rsidR="003E4885" w:rsidRDefault="003E4885" w:rsidP="003E4885">
      <w:pPr>
        <w:rPr>
          <w:color w:val="000000" w:themeColor="text1"/>
        </w:rPr>
      </w:pPr>
      <w:r>
        <w:rPr>
          <w:color w:val="000000" w:themeColor="text1"/>
        </w:rPr>
        <w:t>201</w:t>
      </w:r>
      <w:r w:rsidR="005B5806">
        <w:rPr>
          <w:color w:val="000000" w:themeColor="text1"/>
        </w:rPr>
        <w:t>9</w:t>
      </w:r>
      <w:r>
        <w:rPr>
          <w:color w:val="000000" w:themeColor="text1"/>
        </w:rPr>
        <w:t>-</w:t>
      </w:r>
      <w:r w:rsidR="000C2FA4">
        <w:rPr>
          <w:color w:val="000000" w:themeColor="text1"/>
        </w:rPr>
        <w:t>22</w:t>
      </w:r>
      <w:r>
        <w:rPr>
          <w:color w:val="000000" w:themeColor="text1"/>
        </w:rPr>
        <w:tab/>
      </w:r>
      <w:proofErr w:type="spellStart"/>
      <w:r>
        <w:rPr>
          <w:b/>
          <w:i/>
          <w:color w:val="000000" w:themeColor="text1"/>
        </w:rPr>
        <w:t>Tetyana</w:t>
      </w:r>
      <w:proofErr w:type="spellEnd"/>
      <w:r>
        <w:rPr>
          <w:b/>
          <w:i/>
          <w:color w:val="000000" w:themeColor="text1"/>
        </w:rPr>
        <w:t xml:space="preserve"> </w:t>
      </w:r>
      <w:proofErr w:type="spellStart"/>
      <w:r>
        <w:rPr>
          <w:b/>
          <w:i/>
          <w:color w:val="000000" w:themeColor="text1"/>
        </w:rPr>
        <w:t>Maniuk</w:t>
      </w:r>
      <w:proofErr w:type="spellEnd"/>
      <w:r>
        <w:rPr>
          <w:color w:val="000000" w:themeColor="text1"/>
        </w:rPr>
        <w:t>, FRCPC, University of Ottawa</w:t>
      </w:r>
    </w:p>
    <w:p w14:paraId="6B20C996" w14:textId="04DD9FAC" w:rsidR="003E4885" w:rsidRPr="003E4885" w:rsidRDefault="003E4885" w:rsidP="003E4885">
      <w:pPr>
        <w:rPr>
          <w:color w:val="000000" w:themeColor="text1"/>
        </w:rPr>
      </w:pPr>
      <w:r>
        <w:rPr>
          <w:color w:val="000000" w:themeColor="text1"/>
        </w:rPr>
        <w:tab/>
      </w:r>
      <w:r>
        <w:rPr>
          <w:color w:val="000000" w:themeColor="text1"/>
        </w:rPr>
        <w:tab/>
        <w:t>Educational Environment and Empathy in Canadian Emergency Medicine Residents</w:t>
      </w:r>
    </w:p>
    <w:p w14:paraId="5BA49A58" w14:textId="4D34E315" w:rsidR="00FE0599" w:rsidRDefault="00612046" w:rsidP="00495962">
      <w:r>
        <w:t>2018</w:t>
      </w:r>
      <w:r w:rsidR="00FE0599">
        <w:t>-</w:t>
      </w:r>
      <w:r w:rsidR="00ED7BA4">
        <w:t>21</w:t>
      </w:r>
      <w:r w:rsidR="00FE0599" w:rsidRPr="5869E79A">
        <w:t xml:space="preserve"> </w:t>
      </w:r>
      <w:r w:rsidR="00FE0599">
        <w:tab/>
      </w:r>
      <w:r w:rsidR="00FE0599" w:rsidRPr="00FE0599">
        <w:rPr>
          <w:b/>
          <w:i/>
        </w:rPr>
        <w:t>Zachary MacDonald</w:t>
      </w:r>
      <w:r w:rsidR="00FE0599">
        <w:t>, FRCPC</w:t>
      </w:r>
      <w:r w:rsidR="00FE0599" w:rsidRPr="5869E79A">
        <w:t>, University of Ottawa</w:t>
      </w:r>
    </w:p>
    <w:p w14:paraId="2388674D" w14:textId="77777777" w:rsidR="00353AFA" w:rsidRDefault="00353AFA" w:rsidP="00353AFA">
      <w:pPr>
        <w:widowControl w:val="0"/>
        <w:autoSpaceDE w:val="0"/>
        <w:autoSpaceDN w:val="0"/>
        <w:adjustRightInd w:val="0"/>
        <w:rPr>
          <w:color w:val="000000"/>
          <w:shd w:val="clear" w:color="auto" w:fill="FFFFFF"/>
        </w:rPr>
      </w:pPr>
      <w:r>
        <w:tab/>
      </w:r>
      <w:r>
        <w:tab/>
      </w:r>
      <w:r w:rsidRPr="00353AFA">
        <w:rPr>
          <w:color w:val="000000"/>
          <w:shd w:val="clear" w:color="auto" w:fill="FFFFFF"/>
        </w:rPr>
        <w:t xml:space="preserve">Emergency Department Strangulation Assessment - An Overview of Adherence to </w:t>
      </w:r>
    </w:p>
    <w:p w14:paraId="6DA6A868" w14:textId="42EFBEDA" w:rsidR="00353AFA" w:rsidRPr="00353AFA" w:rsidRDefault="00353AFA" w:rsidP="00353AFA">
      <w:pPr>
        <w:widowControl w:val="0"/>
        <w:autoSpaceDE w:val="0"/>
        <w:autoSpaceDN w:val="0"/>
        <w:adjustRightInd w:val="0"/>
        <w:ind w:left="720" w:firstLine="720"/>
        <w:rPr>
          <w:color w:val="000000"/>
          <w:shd w:val="clear" w:color="auto" w:fill="FFFFFF"/>
        </w:rPr>
      </w:pPr>
      <w:r w:rsidRPr="00353AFA">
        <w:rPr>
          <w:color w:val="000000"/>
          <w:shd w:val="clear" w:color="auto" w:fill="FFFFFF"/>
        </w:rPr>
        <w:t>Protocol and Assessment of Efficacy</w:t>
      </w:r>
    </w:p>
    <w:p w14:paraId="7975DDE2" w14:textId="504738A0" w:rsidR="00F42134" w:rsidRDefault="00612046" w:rsidP="00495962">
      <w:pPr>
        <w:rPr>
          <w:bCs/>
        </w:rPr>
      </w:pPr>
      <w:r>
        <w:rPr>
          <w:bCs/>
        </w:rPr>
        <w:t>2018</w:t>
      </w:r>
      <w:r w:rsidR="00F42134">
        <w:rPr>
          <w:bCs/>
        </w:rPr>
        <w:t>-</w:t>
      </w:r>
      <w:r w:rsidR="00ED7BA4">
        <w:rPr>
          <w:bCs/>
        </w:rPr>
        <w:t>21</w:t>
      </w:r>
      <w:r w:rsidR="00F42134">
        <w:rPr>
          <w:bCs/>
        </w:rPr>
        <w:tab/>
      </w:r>
      <w:r w:rsidR="00F42134" w:rsidRPr="00FE0599">
        <w:rPr>
          <w:b/>
          <w:bCs/>
          <w:i/>
        </w:rPr>
        <w:t>Evelyn Tran</w:t>
      </w:r>
      <w:r w:rsidR="00F42134">
        <w:rPr>
          <w:bCs/>
        </w:rPr>
        <w:t>, FRCPC</w:t>
      </w:r>
      <w:r w:rsidR="00FE0599">
        <w:rPr>
          <w:bCs/>
        </w:rPr>
        <w:t>, University of Ottawa</w:t>
      </w:r>
    </w:p>
    <w:p w14:paraId="1129A92C" w14:textId="6D2FB239" w:rsidR="00FE0599" w:rsidRDefault="00353AFA" w:rsidP="00FE0599">
      <w:pPr>
        <w:ind w:left="1418"/>
        <w:rPr>
          <w:bCs/>
        </w:rPr>
      </w:pPr>
      <w:r>
        <w:rPr>
          <w:bCs/>
        </w:rPr>
        <w:t>An Evaluation of Current Pain Management Strategies for Geriatric Pelvic Fractures and their Impact on Patient O</w:t>
      </w:r>
      <w:r w:rsidR="00FE0599">
        <w:rPr>
          <w:bCs/>
        </w:rPr>
        <w:t>utcomes</w:t>
      </w:r>
    </w:p>
    <w:p w14:paraId="3EF6D7BF" w14:textId="7441FC82" w:rsidR="00612046" w:rsidRDefault="00612046" w:rsidP="00612046">
      <w:pPr>
        <w:rPr>
          <w:bCs/>
        </w:rPr>
      </w:pPr>
      <w:r>
        <w:rPr>
          <w:bCs/>
        </w:rPr>
        <w:t>2018-</w:t>
      </w:r>
      <w:r w:rsidR="000719B1">
        <w:rPr>
          <w:bCs/>
        </w:rPr>
        <w:t>19</w:t>
      </w:r>
      <w:r>
        <w:rPr>
          <w:bCs/>
        </w:rPr>
        <w:tab/>
      </w:r>
      <w:r>
        <w:rPr>
          <w:b/>
          <w:bCs/>
          <w:i/>
        </w:rPr>
        <w:t xml:space="preserve">Shawn </w:t>
      </w:r>
      <w:proofErr w:type="spellStart"/>
      <w:r>
        <w:rPr>
          <w:b/>
          <w:bCs/>
          <w:i/>
        </w:rPr>
        <w:t>Chabbra</w:t>
      </w:r>
      <w:proofErr w:type="spellEnd"/>
      <w:r>
        <w:rPr>
          <w:bCs/>
        </w:rPr>
        <w:t>, FRCPC, University of Ottawa</w:t>
      </w:r>
    </w:p>
    <w:p w14:paraId="04A0FCCF" w14:textId="39D6797A" w:rsidR="00612046" w:rsidRPr="00612046" w:rsidRDefault="00612046" w:rsidP="00612046">
      <w:pPr>
        <w:ind w:left="1418"/>
        <w:rPr>
          <w:bCs/>
        </w:rPr>
      </w:pPr>
      <w:r>
        <w:rPr>
          <w:bCs/>
        </w:rPr>
        <w:t>Interventions to Reduce Emergency Department Door-to-ECG Times: A Systematic Review</w:t>
      </w:r>
    </w:p>
    <w:p w14:paraId="364D0823" w14:textId="75BB955E" w:rsidR="00A93ADB" w:rsidRDefault="00711BA6" w:rsidP="00495962">
      <w:r>
        <w:t>2016-19</w:t>
      </w:r>
      <w:r w:rsidR="00331FC9">
        <w:t xml:space="preserve"> </w:t>
      </w:r>
      <w:r w:rsidR="00331FC9">
        <w:tab/>
      </w:r>
      <w:r w:rsidR="00C12C04" w:rsidRPr="00FE0599">
        <w:rPr>
          <w:b/>
          <w:i/>
        </w:rPr>
        <w:t>Adam Parks</w:t>
      </w:r>
      <w:r w:rsidR="00F42134">
        <w:t>, FRCPC</w:t>
      </w:r>
      <w:r w:rsidR="000B4391">
        <w:t>, University of Ottawa</w:t>
      </w:r>
    </w:p>
    <w:p w14:paraId="67984FCD" w14:textId="08865300" w:rsidR="00FB1E50" w:rsidRDefault="00FB1E50" w:rsidP="00FB1E50">
      <w:pPr>
        <w:ind w:left="1440"/>
      </w:pPr>
      <w:r w:rsidRPr="00FB1E50">
        <w:t xml:space="preserve">Guideline-Based Care of Older </w:t>
      </w:r>
      <w:r>
        <w:t>Adults w</w:t>
      </w:r>
      <w:r w:rsidRPr="00FB1E50">
        <w:t>ith Falls in the Emergency Department: A Qualitative Study Identifying Practice Patterns, Barriers, and Solutions</w:t>
      </w:r>
    </w:p>
    <w:p w14:paraId="789F9D9D" w14:textId="08DEDF98" w:rsidR="00C12C04" w:rsidRDefault="00C12C04" w:rsidP="00495962">
      <w:r>
        <w:t>2</w:t>
      </w:r>
      <w:r w:rsidR="0065021A">
        <w:t>015</w:t>
      </w:r>
      <w:r>
        <w:t>-</w:t>
      </w:r>
      <w:r w:rsidR="0065021A">
        <w:t>18</w:t>
      </w:r>
      <w:r>
        <w:tab/>
      </w:r>
      <w:r w:rsidRPr="00FE0599">
        <w:rPr>
          <w:b/>
          <w:i/>
        </w:rPr>
        <w:t>Ariel Hendin</w:t>
      </w:r>
      <w:r w:rsidR="00F42134">
        <w:t>, FRCPC</w:t>
      </w:r>
      <w:r w:rsidR="000B4391">
        <w:t>, University of Ottawa</w:t>
      </w:r>
    </w:p>
    <w:p w14:paraId="430E95CE" w14:textId="4C049A17" w:rsidR="00FB1E50" w:rsidRDefault="00FB1E50" w:rsidP="00495962">
      <w:r>
        <w:tab/>
      </w:r>
      <w:r>
        <w:tab/>
        <w:t>Characteristics and Outcomes of Older ED Patients Assigned a Low Acuity Triage S</w:t>
      </w:r>
      <w:r w:rsidRPr="00FB1E50">
        <w:t>core</w:t>
      </w:r>
    </w:p>
    <w:p w14:paraId="137ABC15" w14:textId="0E882BE5" w:rsidR="00C12C04" w:rsidRDefault="0065021A" w:rsidP="00495962">
      <w:r>
        <w:t>2015</w:t>
      </w:r>
      <w:r w:rsidR="00C12C04">
        <w:t>-</w:t>
      </w:r>
      <w:r>
        <w:t>18</w:t>
      </w:r>
      <w:r w:rsidR="00C12C04">
        <w:tab/>
      </w:r>
      <w:r w:rsidR="00C12C04" w:rsidRPr="00FE0599">
        <w:rPr>
          <w:b/>
          <w:i/>
        </w:rPr>
        <w:t>Matt Lipinski</w:t>
      </w:r>
      <w:r w:rsidR="00F42134">
        <w:t>, FRCPC</w:t>
      </w:r>
      <w:r w:rsidR="000B4391">
        <w:t>, University of Ottawa</w:t>
      </w:r>
    </w:p>
    <w:p w14:paraId="19EED489" w14:textId="19B8A36A" w:rsidR="00FB1E50" w:rsidRDefault="00FB1E50" w:rsidP="00495962">
      <w:r>
        <w:tab/>
      </w:r>
      <w:r>
        <w:tab/>
      </w:r>
      <w:r w:rsidRPr="00FB1E50">
        <w:t>Heart Failure and Palliative Care in the ED: A Health Records Review</w:t>
      </w:r>
    </w:p>
    <w:p w14:paraId="028AE04A" w14:textId="04FE543F" w:rsidR="00C12C04" w:rsidRDefault="00331FC9" w:rsidP="00495962">
      <w:r>
        <w:t>2015-</w:t>
      </w:r>
      <w:r w:rsidR="00C12C04">
        <w:t>16</w:t>
      </w:r>
      <w:r w:rsidR="00C12C04">
        <w:tab/>
      </w:r>
      <w:r w:rsidR="00C12C04" w:rsidRPr="00FE0599">
        <w:rPr>
          <w:b/>
          <w:i/>
        </w:rPr>
        <w:t xml:space="preserve">Marko </w:t>
      </w:r>
      <w:proofErr w:type="spellStart"/>
      <w:r w:rsidR="00C12C04" w:rsidRPr="00FE0599">
        <w:rPr>
          <w:b/>
          <w:i/>
        </w:rPr>
        <w:t>Erak</w:t>
      </w:r>
      <w:proofErr w:type="spellEnd"/>
      <w:r w:rsidR="000B4391">
        <w:t>, CCFP (EM), University of Ottawa</w:t>
      </w:r>
    </w:p>
    <w:p w14:paraId="0C507282" w14:textId="53518614" w:rsidR="00325801" w:rsidRDefault="00FB1E50" w:rsidP="00DE5F24">
      <w:pPr>
        <w:ind w:left="1440"/>
      </w:pPr>
      <w:r w:rsidRPr="00FB1E50">
        <w:t xml:space="preserve">Health Records Review of Geriatric Patients Presenting </w:t>
      </w:r>
      <w:r w:rsidR="00C1211A" w:rsidRPr="00FB1E50">
        <w:t>with</w:t>
      </w:r>
      <w:r w:rsidRPr="00FB1E50">
        <w:t xml:space="preserve"> Abdominal Pain to The Ottawa Hospital</w:t>
      </w:r>
    </w:p>
    <w:p w14:paraId="79918F32" w14:textId="77777777" w:rsidR="005B1993" w:rsidRPr="00DE5F24" w:rsidRDefault="005B1993" w:rsidP="00DE5F24">
      <w:pPr>
        <w:ind w:left="1440"/>
      </w:pPr>
    </w:p>
    <w:p w14:paraId="166C3E82" w14:textId="08ED584E" w:rsidR="00A93ADB" w:rsidRDefault="00AE5D78" w:rsidP="00495962">
      <w:pPr>
        <w:rPr>
          <w:b/>
        </w:rPr>
      </w:pPr>
      <w:r>
        <w:rPr>
          <w:b/>
        </w:rPr>
        <w:t>Medical Students</w:t>
      </w:r>
    </w:p>
    <w:p w14:paraId="46B6F1B1" w14:textId="79039A44" w:rsidR="0002588C" w:rsidRDefault="0002588C" w:rsidP="00195812">
      <w:r>
        <w:t>2022</w:t>
      </w:r>
      <w:r>
        <w:tab/>
      </w:r>
      <w:r>
        <w:tab/>
      </w:r>
      <w:r>
        <w:rPr>
          <w:b/>
          <w:bCs/>
          <w:i/>
          <w:iCs/>
        </w:rPr>
        <w:t xml:space="preserve">Jessica </w:t>
      </w:r>
      <w:proofErr w:type="spellStart"/>
      <w:r>
        <w:rPr>
          <w:b/>
          <w:bCs/>
          <w:i/>
          <w:iCs/>
        </w:rPr>
        <w:t>Poliwoda</w:t>
      </w:r>
      <w:proofErr w:type="spellEnd"/>
      <w:r>
        <w:rPr>
          <w:b/>
          <w:bCs/>
          <w:i/>
          <w:iCs/>
        </w:rPr>
        <w:t>,</w:t>
      </w:r>
      <w:r>
        <w:t xml:space="preserve"> University of Ottawa</w:t>
      </w:r>
    </w:p>
    <w:p w14:paraId="1A4223A8" w14:textId="765EAEBB" w:rsidR="0002588C" w:rsidRPr="0002588C" w:rsidRDefault="0002588C" w:rsidP="0002588C">
      <w:pPr>
        <w:ind w:left="720" w:firstLine="720"/>
      </w:pPr>
      <w:r w:rsidRPr="0002588C">
        <w:rPr>
          <w:rFonts w:asciiTheme="majorBidi" w:hAnsiTheme="majorBidi" w:cstheme="majorBidi"/>
        </w:rPr>
        <w:t>Management of Acute Heart Failure in the Emergency Department</w:t>
      </w:r>
    </w:p>
    <w:p w14:paraId="185582F3" w14:textId="2D1CD8D3" w:rsidR="00195812" w:rsidRDefault="00195812" w:rsidP="00195812">
      <w:r>
        <w:t>2021</w:t>
      </w:r>
      <w:r>
        <w:tab/>
      </w:r>
      <w:r>
        <w:tab/>
      </w:r>
      <w:r>
        <w:rPr>
          <w:b/>
          <w:bCs/>
          <w:i/>
          <w:iCs/>
        </w:rPr>
        <w:t xml:space="preserve">Richard </w:t>
      </w:r>
      <w:proofErr w:type="spellStart"/>
      <w:r>
        <w:rPr>
          <w:b/>
          <w:bCs/>
          <w:i/>
          <w:iCs/>
        </w:rPr>
        <w:t>Nadj</w:t>
      </w:r>
      <w:proofErr w:type="spellEnd"/>
      <w:r>
        <w:t>, University of Ottawa</w:t>
      </w:r>
    </w:p>
    <w:p w14:paraId="66DA05E8" w14:textId="6B36C75C" w:rsidR="00195812" w:rsidRPr="00195812" w:rsidRDefault="00195812" w:rsidP="00195812">
      <w:r>
        <w:tab/>
      </w:r>
      <w:r>
        <w:tab/>
        <w:t>Factors Associated with Mortality in Older Trauma Patients at a Level 1 Trauma Centre</w:t>
      </w:r>
    </w:p>
    <w:p w14:paraId="0923E7A5" w14:textId="1B1BE60F" w:rsidR="00195812" w:rsidRDefault="00195812" w:rsidP="00195812">
      <w:r>
        <w:t>2021</w:t>
      </w:r>
      <w:r>
        <w:tab/>
      </w:r>
      <w:r>
        <w:tab/>
      </w:r>
      <w:r>
        <w:rPr>
          <w:b/>
          <w:bCs/>
          <w:i/>
          <w:iCs/>
        </w:rPr>
        <w:t>James Jules-Linton</w:t>
      </w:r>
      <w:r>
        <w:t>, University of Ottawa</w:t>
      </w:r>
    </w:p>
    <w:p w14:paraId="7C1A4DA4" w14:textId="4B912A98" w:rsidR="00195812" w:rsidRPr="00195812" w:rsidRDefault="00195812" w:rsidP="00195812">
      <w:pPr>
        <w:ind w:left="1440"/>
        <w:rPr>
          <w:rFonts w:asciiTheme="majorBidi" w:hAnsiTheme="majorBidi" w:cstheme="majorBidi"/>
        </w:rPr>
      </w:pPr>
      <w:r w:rsidRPr="008A278F">
        <w:rPr>
          <w:rFonts w:asciiTheme="majorBidi" w:hAnsiTheme="majorBidi" w:cstheme="majorBidi"/>
        </w:rPr>
        <w:t xml:space="preserve">Diagnosis and Management of </w:t>
      </w:r>
      <w:r>
        <w:rPr>
          <w:rFonts w:asciiTheme="majorBidi" w:hAnsiTheme="majorBidi" w:cstheme="majorBidi"/>
        </w:rPr>
        <w:t>Narrow</w:t>
      </w:r>
      <w:r w:rsidRPr="008A278F">
        <w:rPr>
          <w:rFonts w:asciiTheme="majorBidi" w:hAnsiTheme="majorBidi" w:cstheme="majorBidi"/>
        </w:rPr>
        <w:t xml:space="preserve"> Complex Tachycardia in the Emergency</w:t>
      </w:r>
      <w:r>
        <w:rPr>
          <w:rFonts w:asciiTheme="majorBidi" w:hAnsiTheme="majorBidi" w:cstheme="majorBidi"/>
        </w:rPr>
        <w:t xml:space="preserve"> </w:t>
      </w:r>
      <w:r w:rsidRPr="008A278F">
        <w:rPr>
          <w:rFonts w:asciiTheme="majorBidi" w:hAnsiTheme="majorBidi" w:cstheme="majorBidi"/>
        </w:rPr>
        <w:t>Department</w:t>
      </w:r>
    </w:p>
    <w:p w14:paraId="784F0930" w14:textId="7EBB8CED" w:rsidR="008A278F" w:rsidRDefault="008A278F" w:rsidP="5869E79A">
      <w:r>
        <w:t>2020</w:t>
      </w:r>
      <w:r>
        <w:tab/>
      </w:r>
      <w:r>
        <w:tab/>
      </w:r>
      <w:r>
        <w:rPr>
          <w:b/>
          <w:bCs/>
          <w:i/>
          <w:iCs/>
        </w:rPr>
        <w:t>James Jules-Linton</w:t>
      </w:r>
      <w:r>
        <w:t>, University of Ottawa</w:t>
      </w:r>
    </w:p>
    <w:p w14:paraId="4D967879" w14:textId="3A28AE04" w:rsidR="008A278F" w:rsidRPr="008A278F" w:rsidRDefault="008A278F" w:rsidP="008A278F">
      <w:pPr>
        <w:ind w:left="1440"/>
        <w:rPr>
          <w:rFonts w:asciiTheme="majorBidi" w:hAnsiTheme="majorBidi" w:cstheme="majorBidi"/>
        </w:rPr>
      </w:pPr>
      <w:r w:rsidRPr="008A278F">
        <w:rPr>
          <w:rFonts w:asciiTheme="majorBidi" w:hAnsiTheme="majorBidi" w:cstheme="majorBidi"/>
        </w:rPr>
        <w:t>Diagnosis and Management of Wide Complex Tachycardia in the Emergency</w:t>
      </w:r>
      <w:r>
        <w:rPr>
          <w:rFonts w:asciiTheme="majorBidi" w:hAnsiTheme="majorBidi" w:cstheme="majorBidi"/>
        </w:rPr>
        <w:t xml:space="preserve"> </w:t>
      </w:r>
      <w:r w:rsidRPr="008A278F">
        <w:rPr>
          <w:rFonts w:asciiTheme="majorBidi" w:hAnsiTheme="majorBidi" w:cstheme="majorBidi"/>
        </w:rPr>
        <w:t>Department</w:t>
      </w:r>
    </w:p>
    <w:p w14:paraId="005DA251" w14:textId="41DA8C8E" w:rsidR="00325801" w:rsidRDefault="00325801" w:rsidP="5869E79A">
      <w:r>
        <w:t>2019</w:t>
      </w:r>
      <w:r>
        <w:tab/>
      </w:r>
      <w:r>
        <w:tab/>
      </w:r>
      <w:r>
        <w:rPr>
          <w:b/>
          <w:i/>
        </w:rPr>
        <w:t xml:space="preserve">Amanda </w:t>
      </w:r>
      <w:proofErr w:type="spellStart"/>
      <w:r>
        <w:rPr>
          <w:b/>
          <w:i/>
        </w:rPr>
        <w:t>Mattice</w:t>
      </w:r>
      <w:proofErr w:type="spellEnd"/>
      <w:r>
        <w:t>, University of Ottawa</w:t>
      </w:r>
    </w:p>
    <w:p w14:paraId="7CE88562" w14:textId="77777777" w:rsidR="00A40582" w:rsidRDefault="00325801" w:rsidP="00325801">
      <w:r>
        <w:lastRenderedPageBreak/>
        <w:tab/>
      </w:r>
      <w:r>
        <w:tab/>
      </w:r>
      <w:r w:rsidRPr="00325801">
        <w:t>Effectiveness and Return on Investment of an ED-to-OP</w:t>
      </w:r>
      <w:r w:rsidR="00A40582">
        <w:t>AT Clinic Model for Adults with</w:t>
      </w:r>
    </w:p>
    <w:p w14:paraId="5DB6DC08" w14:textId="7F51EF6B" w:rsidR="00325801" w:rsidRPr="00325801" w:rsidRDefault="00325801" w:rsidP="00A40582">
      <w:pPr>
        <w:ind w:left="720" w:firstLine="720"/>
      </w:pPr>
      <w:r w:rsidRPr="00325801">
        <w:t>Skin and Soft Tissue Infections</w:t>
      </w:r>
    </w:p>
    <w:p w14:paraId="20FD1105" w14:textId="2328B3E7" w:rsidR="00021FBC" w:rsidRDefault="0065021A" w:rsidP="5869E79A">
      <w:r>
        <w:t xml:space="preserve">2017 </w:t>
      </w:r>
      <w:r>
        <w:tab/>
      </w:r>
      <w:r>
        <w:tab/>
      </w:r>
      <w:r w:rsidRPr="00FE0599">
        <w:rPr>
          <w:b/>
          <w:i/>
        </w:rPr>
        <w:t>Terrence Tang</w:t>
      </w:r>
      <w:r>
        <w:t>,</w:t>
      </w:r>
      <w:r w:rsidR="00021FBC">
        <w:t xml:space="preserve"> University of Ottawa</w:t>
      </w:r>
    </w:p>
    <w:p w14:paraId="704099FC" w14:textId="3F6707F3" w:rsidR="00021FBC" w:rsidRPr="00021FBC" w:rsidRDefault="00021FBC" w:rsidP="00021FBC">
      <w:pPr>
        <w:ind w:left="1440"/>
      </w:pPr>
      <w:r>
        <w:t>Patient Perspectives in the Emergency Department Management of Acute Atrial Fibrillation</w:t>
      </w:r>
    </w:p>
    <w:p w14:paraId="51C51DE0" w14:textId="45B8BD1C" w:rsidR="00C12C04" w:rsidRPr="00FB1E50" w:rsidRDefault="00021FBC" w:rsidP="00FB1E50">
      <w:r>
        <w:t xml:space="preserve">2016 </w:t>
      </w:r>
      <w:r w:rsidR="0098045E">
        <w:tab/>
      </w:r>
      <w:r w:rsidR="0098045E">
        <w:tab/>
      </w:r>
      <w:r w:rsidR="0098045E" w:rsidRPr="00FE0599">
        <w:rPr>
          <w:b/>
          <w:i/>
        </w:rPr>
        <w:t>Zachary MacD</w:t>
      </w:r>
      <w:r w:rsidR="00C12C04" w:rsidRPr="00FE0599">
        <w:rPr>
          <w:b/>
          <w:i/>
        </w:rPr>
        <w:t>onald</w:t>
      </w:r>
      <w:r w:rsidR="00A8362B" w:rsidRPr="00FB1E50">
        <w:t>, University of Ottawa</w:t>
      </w:r>
    </w:p>
    <w:p w14:paraId="106EEE8C" w14:textId="23CAAAC5" w:rsidR="00FB1E50" w:rsidRPr="00FB1E50" w:rsidRDefault="00FB1E50" w:rsidP="00FB1E50">
      <w:pPr>
        <w:ind w:firstLine="720"/>
      </w:pPr>
      <w:r w:rsidRPr="00FB1E50">
        <w:tab/>
        <w:t>Compliance in Older Emergency Department Patients to Outpatient Geriatric Evaluations</w:t>
      </w:r>
    </w:p>
    <w:p w14:paraId="6AA74AF5" w14:textId="4AE78E9C" w:rsidR="00C12C04" w:rsidRPr="00FB1E50" w:rsidRDefault="00C12C04" w:rsidP="00FB1E50">
      <w:r w:rsidRPr="00FB1E50">
        <w:t>2013</w:t>
      </w:r>
      <w:r w:rsidRPr="00FB1E50">
        <w:tab/>
      </w:r>
      <w:r w:rsidRPr="00FB1E50">
        <w:tab/>
      </w:r>
      <w:proofErr w:type="spellStart"/>
      <w:r w:rsidRPr="00FE0599">
        <w:rPr>
          <w:b/>
          <w:i/>
        </w:rPr>
        <w:t>Dama</w:t>
      </w:r>
      <w:r w:rsidR="00FD2D1F">
        <w:rPr>
          <w:b/>
          <w:i/>
        </w:rPr>
        <w:t>n</w:t>
      </w:r>
      <w:r w:rsidRPr="00FE0599">
        <w:rPr>
          <w:b/>
          <w:i/>
        </w:rPr>
        <w:t>jot</w:t>
      </w:r>
      <w:proofErr w:type="spellEnd"/>
      <w:r w:rsidRPr="00FE0599">
        <w:rPr>
          <w:b/>
          <w:i/>
        </w:rPr>
        <w:t xml:space="preserve"> </w:t>
      </w:r>
      <w:proofErr w:type="spellStart"/>
      <w:r w:rsidRPr="00FE0599">
        <w:rPr>
          <w:b/>
          <w:i/>
        </w:rPr>
        <w:t>Otal</w:t>
      </w:r>
      <w:proofErr w:type="spellEnd"/>
      <w:r w:rsidR="00695C7F">
        <w:t>,</w:t>
      </w:r>
      <w:r w:rsidR="00A8362B" w:rsidRPr="00FB1E50">
        <w:t xml:space="preserve"> University of Ottawa</w:t>
      </w:r>
    </w:p>
    <w:p w14:paraId="3106083B" w14:textId="1BF2013C" w:rsidR="00FB1E50" w:rsidRPr="00FB1E50" w:rsidRDefault="00FB1E50" w:rsidP="00FB1E50">
      <w:pPr>
        <w:ind w:left="1440"/>
      </w:pPr>
      <w:r w:rsidRPr="00FB1E50">
        <w:t>Performance of the Ottawa 3DY Scale as a Screening Tool for Impaired Mental Status in Elderly Emergency Department Patients</w:t>
      </w:r>
    </w:p>
    <w:p w14:paraId="71A9CC2E" w14:textId="2CD4742E" w:rsidR="00FE5135" w:rsidRPr="00FB1E50" w:rsidRDefault="00C12C04" w:rsidP="00FB1E50">
      <w:r w:rsidRPr="00FB1E50">
        <w:t>2010-2011</w:t>
      </w:r>
      <w:r w:rsidRPr="00FB1E50">
        <w:tab/>
      </w:r>
      <w:r w:rsidRPr="00FE0599">
        <w:rPr>
          <w:b/>
          <w:i/>
        </w:rPr>
        <w:t xml:space="preserve">Jeffrey </w:t>
      </w:r>
      <w:proofErr w:type="spellStart"/>
      <w:r w:rsidRPr="00FE0599">
        <w:rPr>
          <w:b/>
          <w:i/>
        </w:rPr>
        <w:t>Yoo</w:t>
      </w:r>
      <w:proofErr w:type="spellEnd"/>
      <w:r w:rsidR="00695C7F">
        <w:t>,</w:t>
      </w:r>
      <w:r w:rsidR="00A8362B" w:rsidRPr="00FB1E50">
        <w:t xml:space="preserve"> University of Ottawa</w:t>
      </w:r>
    </w:p>
    <w:p w14:paraId="36B537B6" w14:textId="0684C303" w:rsidR="00FB1E50" w:rsidRPr="00FB1E50" w:rsidRDefault="00FB1E50" w:rsidP="00FB1E50">
      <w:pPr>
        <w:ind w:left="1440"/>
        <w:rPr>
          <w:bCs/>
        </w:rPr>
      </w:pPr>
      <w:r w:rsidRPr="00FB1E50">
        <w:rPr>
          <w:bCs/>
        </w:rPr>
        <w:t>Modified Atrial Fibrillation Severity Scale as a Measure of Quality of Life in Emergency Department Patients with Recent Onset Atrial Fibrillation</w:t>
      </w:r>
    </w:p>
    <w:p w14:paraId="2E39ECC8" w14:textId="77777777" w:rsidR="00FB1E50" w:rsidRDefault="00FB1E50" w:rsidP="00495962">
      <w:pPr>
        <w:rPr>
          <w:b/>
          <w:sz w:val="28"/>
          <w:szCs w:val="28"/>
        </w:rPr>
      </w:pPr>
    </w:p>
    <w:p w14:paraId="6BC2F695" w14:textId="317A945C" w:rsidR="00592D4C" w:rsidRDefault="00592D4C" w:rsidP="00495962">
      <w:pPr>
        <w:rPr>
          <w:b/>
          <w:sz w:val="28"/>
          <w:szCs w:val="28"/>
        </w:rPr>
      </w:pPr>
      <w:r w:rsidRPr="00592D4C">
        <w:rPr>
          <w:b/>
          <w:sz w:val="28"/>
          <w:szCs w:val="28"/>
        </w:rPr>
        <w:t>Research Funding</w:t>
      </w:r>
    </w:p>
    <w:p w14:paraId="5EBF6A43" w14:textId="0FD148C2" w:rsidR="00B26E2F" w:rsidRDefault="00B26E2F" w:rsidP="00FB1E50">
      <w:pPr>
        <w:pStyle w:val="Technical4"/>
        <w:widowControl w:val="0"/>
        <w:tabs>
          <w:tab w:val="left" w:pos="360"/>
        </w:tabs>
        <w:rPr>
          <w:rFonts w:ascii="Times New Roman" w:hAnsi="Times New Roman"/>
        </w:rPr>
      </w:pPr>
      <w:r>
        <w:rPr>
          <w:rFonts w:ascii="Times New Roman" w:hAnsi="Times New Roman"/>
        </w:rPr>
        <w:t>Total peer-reviewed funding………………………………………………………………</w:t>
      </w:r>
      <w:proofErr w:type="gramStart"/>
      <w:r>
        <w:rPr>
          <w:rFonts w:ascii="Times New Roman" w:hAnsi="Times New Roman"/>
        </w:rPr>
        <w:t>….$</w:t>
      </w:r>
      <w:proofErr w:type="gramEnd"/>
      <w:r w:rsidR="00843681">
        <w:rPr>
          <w:rFonts w:ascii="Times New Roman" w:hAnsi="Times New Roman"/>
        </w:rPr>
        <w:t>7,</w:t>
      </w:r>
      <w:r w:rsidR="00426F98">
        <w:rPr>
          <w:rFonts w:ascii="Times New Roman" w:hAnsi="Times New Roman"/>
        </w:rPr>
        <w:t>616,533</w:t>
      </w:r>
    </w:p>
    <w:p w14:paraId="22559EC9" w14:textId="59A539AF" w:rsidR="00FB1E50" w:rsidRPr="00CA2A71" w:rsidRDefault="00B26E2F" w:rsidP="00FB1E50">
      <w:pPr>
        <w:pStyle w:val="Technical4"/>
        <w:widowControl w:val="0"/>
        <w:tabs>
          <w:tab w:val="left" w:pos="360"/>
        </w:tabs>
        <w:rPr>
          <w:rFonts w:ascii="Times New Roman" w:hAnsi="Times New Roman"/>
          <w:u w:val="single"/>
        </w:rPr>
      </w:pPr>
      <w:r>
        <w:rPr>
          <w:rFonts w:ascii="Times New Roman" w:hAnsi="Times New Roman"/>
        </w:rPr>
        <w:t>A</w:t>
      </w:r>
      <w:r w:rsidR="00FB1E50">
        <w:rPr>
          <w:rFonts w:ascii="Times New Roman" w:hAnsi="Times New Roman"/>
        </w:rPr>
        <w:t>s P</w:t>
      </w:r>
      <w:r w:rsidR="006464DE">
        <w:rPr>
          <w:rFonts w:ascii="Times New Roman" w:hAnsi="Times New Roman"/>
        </w:rPr>
        <w:t>rincipal Investigator</w:t>
      </w:r>
      <w:r>
        <w:rPr>
          <w:rFonts w:ascii="Times New Roman" w:hAnsi="Times New Roman"/>
        </w:rPr>
        <w:t>/co-Principal Investigator……………</w:t>
      </w:r>
      <w:r w:rsidR="006464DE">
        <w:rPr>
          <w:rFonts w:ascii="Times New Roman" w:hAnsi="Times New Roman"/>
        </w:rPr>
        <w:t>……………</w:t>
      </w:r>
      <w:r w:rsidR="00DE3441">
        <w:rPr>
          <w:rFonts w:ascii="Times New Roman" w:hAnsi="Times New Roman"/>
        </w:rPr>
        <w:t>...</w:t>
      </w:r>
      <w:r w:rsidR="006464DE">
        <w:rPr>
          <w:rFonts w:ascii="Times New Roman" w:hAnsi="Times New Roman"/>
        </w:rPr>
        <w:t>…</w:t>
      </w:r>
      <w:r>
        <w:rPr>
          <w:rFonts w:ascii="Times New Roman" w:hAnsi="Times New Roman"/>
        </w:rPr>
        <w:t>……</w:t>
      </w:r>
      <w:r w:rsidR="006464DE">
        <w:rPr>
          <w:rFonts w:ascii="Times New Roman" w:hAnsi="Times New Roman"/>
        </w:rPr>
        <w:t>……</w:t>
      </w:r>
      <w:r w:rsidR="00FB1E50">
        <w:rPr>
          <w:rFonts w:ascii="Times New Roman" w:hAnsi="Times New Roman"/>
        </w:rPr>
        <w:t>$</w:t>
      </w:r>
      <w:r w:rsidR="00DE3441">
        <w:rPr>
          <w:rFonts w:ascii="Times New Roman" w:hAnsi="Times New Roman"/>
        </w:rPr>
        <w:t>2</w:t>
      </w:r>
      <w:r w:rsidR="00D80EE1" w:rsidRPr="00CA2A71">
        <w:rPr>
          <w:rFonts w:ascii="Times New Roman" w:hAnsi="Times New Roman"/>
        </w:rPr>
        <w:t>,</w:t>
      </w:r>
      <w:r w:rsidR="007C4E69">
        <w:rPr>
          <w:rFonts w:ascii="Times New Roman" w:hAnsi="Times New Roman"/>
        </w:rPr>
        <w:t>410,326</w:t>
      </w:r>
    </w:p>
    <w:p w14:paraId="3D629097" w14:textId="7EB4E2D9" w:rsidR="00A0479B" w:rsidRPr="00B26E2F" w:rsidRDefault="00A0479B" w:rsidP="00FB1E50">
      <w:pPr>
        <w:pStyle w:val="Technical4"/>
        <w:widowControl w:val="0"/>
        <w:tabs>
          <w:tab w:val="left" w:pos="360"/>
        </w:tabs>
        <w:rPr>
          <w:rFonts w:ascii="Times New Roman" w:hAnsi="Times New Roman"/>
          <w:b w:val="0"/>
          <w:bCs/>
          <w:i/>
          <w:iCs/>
        </w:rPr>
      </w:pPr>
      <w:r w:rsidRPr="00B26E2F">
        <w:rPr>
          <w:rFonts w:ascii="Times New Roman" w:hAnsi="Times New Roman"/>
          <w:b w:val="0"/>
          <w:bCs/>
        </w:rPr>
        <w:tab/>
      </w:r>
      <w:r w:rsidRPr="00B26E2F">
        <w:rPr>
          <w:rFonts w:ascii="Times New Roman" w:hAnsi="Times New Roman"/>
          <w:b w:val="0"/>
          <w:bCs/>
        </w:rPr>
        <w:tab/>
      </w:r>
      <w:r w:rsidRPr="00B26E2F">
        <w:rPr>
          <w:rFonts w:ascii="Times New Roman" w:hAnsi="Times New Roman"/>
          <w:b w:val="0"/>
          <w:bCs/>
          <w:i/>
          <w:iCs/>
        </w:rPr>
        <w:t>External Fundin</w:t>
      </w:r>
      <w:r w:rsidR="00B26E2F">
        <w:rPr>
          <w:rFonts w:ascii="Times New Roman" w:hAnsi="Times New Roman"/>
          <w:b w:val="0"/>
          <w:bCs/>
          <w:i/>
          <w:iCs/>
        </w:rPr>
        <w:t>g</w:t>
      </w:r>
      <w:proofErr w:type="gramStart"/>
      <w:r w:rsidR="00B26E2F">
        <w:rPr>
          <w:rFonts w:ascii="Times New Roman" w:hAnsi="Times New Roman"/>
          <w:b w:val="0"/>
          <w:bCs/>
          <w:i/>
          <w:iCs/>
        </w:rPr>
        <w:t xml:space="preserve"> ..</w:t>
      </w:r>
      <w:proofErr w:type="gramEnd"/>
      <w:r w:rsidR="00B26E2F" w:rsidRPr="00B26E2F">
        <w:rPr>
          <w:rFonts w:ascii="Times New Roman" w:hAnsi="Times New Roman"/>
          <w:b w:val="0"/>
          <w:bCs/>
          <w:i/>
          <w:iCs/>
        </w:rPr>
        <w:t>…………………………</w:t>
      </w:r>
      <w:r w:rsidR="00B26E2F">
        <w:rPr>
          <w:rFonts w:ascii="Times New Roman" w:hAnsi="Times New Roman"/>
          <w:b w:val="0"/>
          <w:bCs/>
          <w:i/>
          <w:iCs/>
        </w:rPr>
        <w:t>………...</w:t>
      </w:r>
      <w:r w:rsidR="00B26E2F" w:rsidRPr="00B26E2F">
        <w:rPr>
          <w:rFonts w:ascii="Times New Roman" w:hAnsi="Times New Roman"/>
          <w:b w:val="0"/>
          <w:bCs/>
          <w:i/>
          <w:iCs/>
        </w:rPr>
        <w:t>…………………………………………$1,821,779</w:t>
      </w:r>
    </w:p>
    <w:p w14:paraId="26A9F378" w14:textId="038B9409" w:rsidR="00A0479B" w:rsidRPr="00B26E2F" w:rsidRDefault="00A0479B" w:rsidP="00FB1E50">
      <w:pPr>
        <w:pStyle w:val="Technical4"/>
        <w:widowControl w:val="0"/>
        <w:tabs>
          <w:tab w:val="left" w:pos="360"/>
        </w:tabs>
        <w:rPr>
          <w:rFonts w:ascii="Times New Roman" w:hAnsi="Times New Roman"/>
          <w:b w:val="0"/>
          <w:bCs/>
          <w:i/>
          <w:iCs/>
        </w:rPr>
      </w:pPr>
      <w:r w:rsidRPr="00B26E2F">
        <w:rPr>
          <w:rFonts w:ascii="Times New Roman" w:hAnsi="Times New Roman"/>
          <w:b w:val="0"/>
          <w:bCs/>
          <w:i/>
          <w:iCs/>
        </w:rPr>
        <w:tab/>
      </w:r>
      <w:r w:rsidRPr="00B26E2F">
        <w:rPr>
          <w:rFonts w:ascii="Times New Roman" w:hAnsi="Times New Roman"/>
          <w:b w:val="0"/>
          <w:bCs/>
          <w:i/>
          <w:iCs/>
        </w:rPr>
        <w:tab/>
        <w:t>Internal Funding</w:t>
      </w:r>
      <w:r w:rsidR="00B26E2F" w:rsidRPr="00B26E2F">
        <w:rPr>
          <w:rFonts w:ascii="Times New Roman" w:hAnsi="Times New Roman"/>
          <w:b w:val="0"/>
          <w:bCs/>
          <w:i/>
          <w:iCs/>
        </w:rPr>
        <w:t>…………………………………</w:t>
      </w:r>
      <w:r w:rsidR="00B26E2F">
        <w:rPr>
          <w:rFonts w:ascii="Times New Roman" w:hAnsi="Times New Roman"/>
          <w:b w:val="0"/>
          <w:bCs/>
          <w:i/>
          <w:iCs/>
        </w:rPr>
        <w:t>…………</w:t>
      </w:r>
      <w:r w:rsidR="00B26E2F" w:rsidRPr="00B26E2F">
        <w:rPr>
          <w:rFonts w:ascii="Times New Roman" w:hAnsi="Times New Roman"/>
          <w:b w:val="0"/>
          <w:bCs/>
          <w:i/>
          <w:iCs/>
        </w:rPr>
        <w:t>…………………………………...…$</w:t>
      </w:r>
      <w:r w:rsidR="007C4E69">
        <w:rPr>
          <w:rFonts w:ascii="Times New Roman" w:hAnsi="Times New Roman"/>
          <w:b w:val="0"/>
          <w:bCs/>
          <w:i/>
          <w:iCs/>
        </w:rPr>
        <w:t>588,547</w:t>
      </w:r>
    </w:p>
    <w:p w14:paraId="5A81D3C2" w14:textId="570FC29B" w:rsidR="00801E08" w:rsidRPr="00270E80" w:rsidRDefault="00B26E2F" w:rsidP="00270E80">
      <w:pPr>
        <w:pStyle w:val="Technical4"/>
        <w:widowControl w:val="0"/>
        <w:tabs>
          <w:tab w:val="left" w:pos="360"/>
        </w:tabs>
        <w:rPr>
          <w:rFonts w:ascii="Times New Roman" w:hAnsi="Times New Roman"/>
        </w:rPr>
      </w:pPr>
      <w:r>
        <w:rPr>
          <w:rFonts w:ascii="Times New Roman" w:hAnsi="Times New Roman"/>
        </w:rPr>
        <w:t>As</w:t>
      </w:r>
      <w:r w:rsidR="00D80EE1">
        <w:rPr>
          <w:rFonts w:ascii="Times New Roman" w:hAnsi="Times New Roman"/>
        </w:rPr>
        <w:t xml:space="preserve"> Co-Investigator…</w:t>
      </w:r>
      <w:r>
        <w:rPr>
          <w:rFonts w:ascii="Times New Roman" w:hAnsi="Times New Roman"/>
        </w:rPr>
        <w:t>…………………………………………</w:t>
      </w:r>
      <w:r w:rsidR="00D80EE1">
        <w:rPr>
          <w:rFonts w:ascii="Times New Roman" w:hAnsi="Times New Roman"/>
        </w:rPr>
        <w:t>…………………</w:t>
      </w:r>
      <w:r>
        <w:rPr>
          <w:rFonts w:ascii="Times New Roman" w:hAnsi="Times New Roman"/>
        </w:rPr>
        <w:t>…...</w:t>
      </w:r>
      <w:r w:rsidR="00D80EE1">
        <w:rPr>
          <w:rFonts w:ascii="Times New Roman" w:hAnsi="Times New Roman"/>
        </w:rPr>
        <w:t>…….</w:t>
      </w:r>
      <w:proofErr w:type="gramStart"/>
      <w:r w:rsidR="00D80EE1">
        <w:rPr>
          <w:rFonts w:ascii="Times New Roman" w:hAnsi="Times New Roman"/>
        </w:rPr>
        <w:t>….$</w:t>
      </w:r>
      <w:proofErr w:type="gramEnd"/>
      <w:r w:rsidR="00843681">
        <w:rPr>
          <w:rFonts w:ascii="Times New Roman" w:hAnsi="Times New Roman"/>
        </w:rPr>
        <w:t>5,</w:t>
      </w:r>
      <w:r w:rsidR="00426F98">
        <w:rPr>
          <w:rFonts w:ascii="Times New Roman" w:hAnsi="Times New Roman"/>
        </w:rPr>
        <w:t>206,207</w:t>
      </w:r>
    </w:p>
    <w:p w14:paraId="18785430" w14:textId="77777777" w:rsidR="00745401" w:rsidRDefault="00745401" w:rsidP="00801E08">
      <w:pPr>
        <w:pStyle w:val="Technical4"/>
        <w:widowControl w:val="0"/>
        <w:tabs>
          <w:tab w:val="left" w:pos="360"/>
        </w:tabs>
        <w:rPr>
          <w:szCs w:val="24"/>
        </w:rPr>
      </w:pPr>
    </w:p>
    <w:p w14:paraId="70FC0ECF" w14:textId="23FD59E9" w:rsidR="0045705C" w:rsidRDefault="0045705C" w:rsidP="00801E08">
      <w:pPr>
        <w:pStyle w:val="Technical4"/>
        <w:widowControl w:val="0"/>
        <w:tabs>
          <w:tab w:val="left" w:pos="360"/>
        </w:tabs>
        <w:rPr>
          <w:szCs w:val="24"/>
        </w:rPr>
      </w:pPr>
      <w:r>
        <w:rPr>
          <w:szCs w:val="24"/>
        </w:rPr>
        <w:t>Funding Requested</w:t>
      </w:r>
      <w:r w:rsidR="009A5D1E">
        <w:rPr>
          <w:szCs w:val="24"/>
        </w:rPr>
        <w:t>:</w:t>
      </w:r>
    </w:p>
    <w:tbl>
      <w:tblPr>
        <w:tblW w:w="10557" w:type="dxa"/>
        <w:tblInd w:w="-72" w:type="dxa"/>
        <w:tblLook w:val="01E0" w:firstRow="1" w:lastRow="1" w:firstColumn="1" w:lastColumn="1" w:noHBand="0" w:noVBand="0"/>
      </w:tblPr>
      <w:tblGrid>
        <w:gridCol w:w="1162"/>
        <w:gridCol w:w="4980"/>
        <w:gridCol w:w="1580"/>
        <w:gridCol w:w="1539"/>
        <w:gridCol w:w="1296"/>
      </w:tblGrid>
      <w:tr w:rsidR="0045705C" w:rsidRPr="00801E08" w14:paraId="780FA2DE" w14:textId="77777777" w:rsidTr="0062401F">
        <w:trPr>
          <w:trHeight w:val="539"/>
        </w:trPr>
        <w:tc>
          <w:tcPr>
            <w:tcW w:w="1162" w:type="dxa"/>
            <w:tcBorders>
              <w:top w:val="single" w:sz="4" w:space="0" w:color="auto"/>
              <w:left w:val="single" w:sz="4" w:space="0" w:color="auto"/>
              <w:bottom w:val="single" w:sz="4" w:space="0" w:color="auto"/>
              <w:right w:val="single" w:sz="4" w:space="0" w:color="auto"/>
            </w:tcBorders>
          </w:tcPr>
          <w:p w14:paraId="13B7B41E" w14:textId="77777777" w:rsidR="0045705C" w:rsidRPr="00801E08" w:rsidRDefault="0045705C" w:rsidP="00D578A1">
            <w:pPr>
              <w:tabs>
                <w:tab w:val="left" w:pos="450"/>
                <w:tab w:val="left" w:pos="540"/>
              </w:tabs>
            </w:pPr>
            <w:r w:rsidRPr="00801E08">
              <w:rPr>
                <w:b/>
                <w:bCs/>
              </w:rPr>
              <w:t>Support</w:t>
            </w:r>
            <w:r w:rsidRPr="00801E08">
              <w:rPr>
                <w:b/>
                <w:bCs/>
              </w:rPr>
              <w:br/>
              <w:t>Period</w:t>
            </w:r>
          </w:p>
        </w:tc>
        <w:tc>
          <w:tcPr>
            <w:tcW w:w="4980" w:type="dxa"/>
            <w:tcBorders>
              <w:top w:val="single" w:sz="4" w:space="0" w:color="auto"/>
              <w:left w:val="single" w:sz="4" w:space="0" w:color="auto"/>
              <w:bottom w:val="single" w:sz="4" w:space="0" w:color="auto"/>
              <w:right w:val="single" w:sz="4" w:space="0" w:color="auto"/>
            </w:tcBorders>
          </w:tcPr>
          <w:p w14:paraId="0985975A" w14:textId="77777777" w:rsidR="0045705C" w:rsidRPr="00801E08" w:rsidRDefault="0045705C" w:rsidP="00D578A1">
            <w:pPr>
              <w:tabs>
                <w:tab w:val="left" w:pos="450"/>
                <w:tab w:val="left" w:pos="540"/>
              </w:tabs>
            </w:pPr>
            <w:r w:rsidRPr="00801E08">
              <w:rPr>
                <w:b/>
                <w:bCs/>
              </w:rPr>
              <w:t>Title</w:t>
            </w:r>
          </w:p>
        </w:tc>
        <w:tc>
          <w:tcPr>
            <w:tcW w:w="1580" w:type="dxa"/>
            <w:tcBorders>
              <w:top w:val="single" w:sz="4" w:space="0" w:color="auto"/>
              <w:left w:val="single" w:sz="4" w:space="0" w:color="auto"/>
              <w:bottom w:val="single" w:sz="4" w:space="0" w:color="auto"/>
              <w:right w:val="single" w:sz="4" w:space="0" w:color="auto"/>
            </w:tcBorders>
          </w:tcPr>
          <w:p w14:paraId="650C10DD" w14:textId="77777777" w:rsidR="0045705C" w:rsidRPr="00801E08" w:rsidRDefault="0045705C" w:rsidP="00D578A1">
            <w:pPr>
              <w:tabs>
                <w:tab w:val="left" w:pos="450"/>
                <w:tab w:val="left" w:pos="540"/>
              </w:tabs>
            </w:pPr>
            <w:r w:rsidRPr="00801E08">
              <w:rPr>
                <w:b/>
                <w:bCs/>
              </w:rPr>
              <w:t>Organization</w:t>
            </w:r>
          </w:p>
        </w:tc>
        <w:tc>
          <w:tcPr>
            <w:tcW w:w="1539" w:type="dxa"/>
            <w:tcBorders>
              <w:top w:val="single" w:sz="4" w:space="0" w:color="auto"/>
              <w:left w:val="single" w:sz="4" w:space="0" w:color="auto"/>
              <w:bottom w:val="single" w:sz="4" w:space="0" w:color="auto"/>
              <w:right w:val="single" w:sz="4" w:space="0" w:color="auto"/>
            </w:tcBorders>
          </w:tcPr>
          <w:p w14:paraId="1AEFDED4" w14:textId="77777777" w:rsidR="0045705C" w:rsidRPr="00801E08" w:rsidRDefault="0045705C" w:rsidP="00D578A1">
            <w:pPr>
              <w:tabs>
                <w:tab w:val="left" w:pos="450"/>
                <w:tab w:val="left" w:pos="540"/>
              </w:tabs>
            </w:pPr>
            <w:r w:rsidRPr="00801E08">
              <w:rPr>
                <w:b/>
                <w:bCs/>
              </w:rPr>
              <w:t>Principal Investigator</w:t>
            </w:r>
          </w:p>
        </w:tc>
        <w:tc>
          <w:tcPr>
            <w:tcW w:w="1296" w:type="dxa"/>
            <w:tcBorders>
              <w:top w:val="single" w:sz="4" w:space="0" w:color="auto"/>
              <w:left w:val="single" w:sz="4" w:space="0" w:color="auto"/>
              <w:bottom w:val="single" w:sz="4" w:space="0" w:color="auto"/>
              <w:right w:val="single" w:sz="4" w:space="0" w:color="auto"/>
            </w:tcBorders>
          </w:tcPr>
          <w:p w14:paraId="7F443E1C" w14:textId="77777777" w:rsidR="0045705C" w:rsidRPr="00801E08" w:rsidRDefault="0045705C" w:rsidP="00D578A1">
            <w:pPr>
              <w:tabs>
                <w:tab w:val="left" w:pos="450"/>
                <w:tab w:val="left" w:pos="540"/>
              </w:tabs>
            </w:pPr>
            <w:r w:rsidRPr="00801E08">
              <w:rPr>
                <w:b/>
                <w:bCs/>
              </w:rPr>
              <w:t>Total Amount</w:t>
            </w:r>
          </w:p>
        </w:tc>
      </w:tr>
      <w:tr w:rsidR="008D5341" w:rsidRPr="00C064C0" w14:paraId="151858C0" w14:textId="77777777" w:rsidTr="0062401F">
        <w:tc>
          <w:tcPr>
            <w:tcW w:w="1162" w:type="dxa"/>
            <w:tcBorders>
              <w:top w:val="single" w:sz="4" w:space="0" w:color="auto"/>
              <w:left w:val="single" w:sz="4" w:space="0" w:color="auto"/>
              <w:bottom w:val="single" w:sz="4" w:space="0" w:color="auto"/>
              <w:right w:val="single" w:sz="4" w:space="0" w:color="auto"/>
            </w:tcBorders>
          </w:tcPr>
          <w:p w14:paraId="6480D5ED" w14:textId="08F0E6D7" w:rsidR="008D5341" w:rsidRPr="008D5341" w:rsidRDefault="008D5341" w:rsidP="00D578A1">
            <w:pPr>
              <w:tabs>
                <w:tab w:val="left" w:pos="450"/>
                <w:tab w:val="left" w:pos="540"/>
              </w:tabs>
            </w:pPr>
            <w:r w:rsidRPr="008D5341">
              <w:t>10/21 – 09/24</w:t>
            </w:r>
          </w:p>
        </w:tc>
        <w:tc>
          <w:tcPr>
            <w:tcW w:w="4980" w:type="dxa"/>
            <w:tcBorders>
              <w:top w:val="single" w:sz="4" w:space="0" w:color="auto"/>
              <w:left w:val="single" w:sz="4" w:space="0" w:color="auto"/>
              <w:bottom w:val="single" w:sz="4" w:space="0" w:color="auto"/>
              <w:right w:val="single" w:sz="4" w:space="0" w:color="auto"/>
            </w:tcBorders>
          </w:tcPr>
          <w:p w14:paraId="3D9BDF3B" w14:textId="5D4DE384" w:rsidR="008D5341" w:rsidRPr="008D5341" w:rsidRDefault="008D5341" w:rsidP="0045705C">
            <w:r w:rsidRPr="008D5341">
              <w:rPr>
                <w:color w:val="000000"/>
                <w:bdr w:val="none" w:sz="0" w:space="0" w:color="auto" w:frame="1"/>
                <w:shd w:val="clear" w:color="auto" w:fill="FFFFFF"/>
              </w:rPr>
              <w:t xml:space="preserve">Prospective </w:t>
            </w:r>
            <w:r w:rsidR="00F371F3">
              <w:rPr>
                <w:color w:val="000000"/>
                <w:bdr w:val="none" w:sz="0" w:space="0" w:color="auto" w:frame="1"/>
                <w:shd w:val="clear" w:color="auto" w:fill="FFFFFF"/>
              </w:rPr>
              <w:t>M</w:t>
            </w:r>
            <w:r w:rsidRPr="008D5341">
              <w:rPr>
                <w:color w:val="000000"/>
                <w:bdr w:val="none" w:sz="0" w:space="0" w:color="auto" w:frame="1"/>
                <w:shd w:val="clear" w:color="auto" w:fill="FFFFFF"/>
              </w:rPr>
              <w:t xml:space="preserve">ulticentre </w:t>
            </w:r>
            <w:r w:rsidR="00F371F3">
              <w:rPr>
                <w:color w:val="000000"/>
                <w:bdr w:val="none" w:sz="0" w:space="0" w:color="auto" w:frame="1"/>
                <w:shd w:val="clear" w:color="auto" w:fill="FFFFFF"/>
              </w:rPr>
              <w:t>V</w:t>
            </w:r>
            <w:r w:rsidRPr="008D5341">
              <w:rPr>
                <w:color w:val="000000"/>
                <w:bdr w:val="none" w:sz="0" w:space="0" w:color="auto" w:frame="1"/>
                <w:shd w:val="clear" w:color="auto" w:fill="FFFFFF"/>
              </w:rPr>
              <w:t xml:space="preserve">alidation and </w:t>
            </w:r>
            <w:r w:rsidR="00F371F3">
              <w:rPr>
                <w:color w:val="000000"/>
                <w:bdr w:val="none" w:sz="0" w:space="0" w:color="auto" w:frame="1"/>
                <w:shd w:val="clear" w:color="auto" w:fill="FFFFFF"/>
              </w:rPr>
              <w:t>R</w:t>
            </w:r>
            <w:r w:rsidRPr="008D5341">
              <w:rPr>
                <w:color w:val="000000"/>
                <w:bdr w:val="none" w:sz="0" w:space="0" w:color="auto" w:frame="1"/>
                <w:shd w:val="clear" w:color="auto" w:fill="FFFFFF"/>
              </w:rPr>
              <w:t xml:space="preserve">efinement of the Quebec Brain Injury Categories for </w:t>
            </w:r>
            <w:r w:rsidR="00F371F3">
              <w:rPr>
                <w:color w:val="000000"/>
                <w:bdr w:val="none" w:sz="0" w:space="0" w:color="auto" w:frame="1"/>
                <w:shd w:val="clear" w:color="auto" w:fill="FFFFFF"/>
              </w:rPr>
              <w:t>P</w:t>
            </w:r>
            <w:r w:rsidRPr="008D5341">
              <w:rPr>
                <w:color w:val="000000"/>
                <w:bdr w:val="none" w:sz="0" w:space="0" w:color="auto" w:frame="1"/>
                <w:shd w:val="clear" w:color="auto" w:fill="FFFFFF"/>
              </w:rPr>
              <w:t xml:space="preserve">atients with </w:t>
            </w:r>
            <w:r w:rsidR="00F371F3">
              <w:rPr>
                <w:color w:val="000000"/>
                <w:bdr w:val="none" w:sz="0" w:space="0" w:color="auto" w:frame="1"/>
                <w:shd w:val="clear" w:color="auto" w:fill="FFFFFF"/>
              </w:rPr>
              <w:t>C</w:t>
            </w:r>
            <w:r w:rsidRPr="008D5341">
              <w:rPr>
                <w:color w:val="000000"/>
                <w:bdr w:val="none" w:sz="0" w:space="0" w:color="auto" w:frame="1"/>
                <w:shd w:val="clear" w:color="auto" w:fill="FFFFFF"/>
              </w:rPr>
              <w:t xml:space="preserve">omplicated </w:t>
            </w:r>
            <w:r w:rsidR="00F371F3">
              <w:rPr>
                <w:color w:val="000000"/>
                <w:bdr w:val="none" w:sz="0" w:space="0" w:color="auto" w:frame="1"/>
                <w:shd w:val="clear" w:color="auto" w:fill="FFFFFF"/>
              </w:rPr>
              <w:t>M</w:t>
            </w:r>
            <w:r w:rsidRPr="008D5341">
              <w:rPr>
                <w:color w:val="000000"/>
                <w:bdr w:val="none" w:sz="0" w:space="0" w:color="auto" w:frame="1"/>
                <w:shd w:val="clear" w:color="auto" w:fill="FFFFFF"/>
              </w:rPr>
              <w:t>ild </w:t>
            </w:r>
            <w:r w:rsidR="00F371F3">
              <w:rPr>
                <w:color w:val="000000"/>
                <w:bdr w:val="none" w:sz="0" w:space="0" w:color="auto" w:frame="1"/>
                <w:shd w:val="clear" w:color="auto" w:fill="FFFFFF"/>
              </w:rPr>
              <w:t>T</w:t>
            </w:r>
            <w:r w:rsidRPr="008D5341">
              <w:rPr>
                <w:color w:val="000000"/>
                <w:bdr w:val="none" w:sz="0" w:space="0" w:color="auto" w:frame="1"/>
                <w:shd w:val="clear" w:color="auto" w:fill="FFFFFF"/>
              </w:rPr>
              <w:t xml:space="preserve">raumatic </w:t>
            </w:r>
            <w:r w:rsidR="00F371F3">
              <w:rPr>
                <w:color w:val="000000"/>
                <w:bdr w:val="none" w:sz="0" w:space="0" w:color="auto" w:frame="1"/>
                <w:shd w:val="clear" w:color="auto" w:fill="FFFFFF"/>
              </w:rPr>
              <w:t>B</w:t>
            </w:r>
            <w:r w:rsidRPr="008D5341">
              <w:rPr>
                <w:color w:val="000000"/>
                <w:bdr w:val="none" w:sz="0" w:space="0" w:color="auto" w:frame="1"/>
                <w:shd w:val="clear" w:color="auto" w:fill="FFFFFF"/>
              </w:rPr>
              <w:t xml:space="preserve">rain </w:t>
            </w:r>
            <w:r w:rsidR="00F371F3">
              <w:rPr>
                <w:color w:val="000000"/>
                <w:bdr w:val="none" w:sz="0" w:space="0" w:color="auto" w:frame="1"/>
                <w:shd w:val="clear" w:color="auto" w:fill="FFFFFF"/>
              </w:rPr>
              <w:t>I</w:t>
            </w:r>
            <w:r w:rsidRPr="008D5341">
              <w:rPr>
                <w:color w:val="000000"/>
                <w:bdr w:val="none" w:sz="0" w:space="0" w:color="auto" w:frame="1"/>
                <w:shd w:val="clear" w:color="auto" w:fill="FFFFFF"/>
              </w:rPr>
              <w:t>njury</w:t>
            </w:r>
          </w:p>
        </w:tc>
        <w:tc>
          <w:tcPr>
            <w:tcW w:w="1580" w:type="dxa"/>
            <w:tcBorders>
              <w:top w:val="single" w:sz="4" w:space="0" w:color="auto"/>
              <w:left w:val="single" w:sz="4" w:space="0" w:color="auto"/>
              <w:bottom w:val="single" w:sz="4" w:space="0" w:color="auto"/>
              <w:right w:val="single" w:sz="4" w:space="0" w:color="auto"/>
            </w:tcBorders>
          </w:tcPr>
          <w:p w14:paraId="1FCFB71F" w14:textId="62A787F9" w:rsidR="008D5341" w:rsidRPr="008D5341" w:rsidRDefault="008D5341" w:rsidP="00D578A1">
            <w:pPr>
              <w:rPr>
                <w:lang w:val="en-GB"/>
              </w:rPr>
            </w:pPr>
            <w:r w:rsidRPr="008D5341">
              <w:rPr>
                <w:lang w:val="en-GB"/>
              </w:rPr>
              <w:t>CIHR Project Grant</w:t>
            </w:r>
          </w:p>
        </w:tc>
        <w:tc>
          <w:tcPr>
            <w:tcW w:w="1539" w:type="dxa"/>
            <w:tcBorders>
              <w:top w:val="single" w:sz="4" w:space="0" w:color="auto"/>
              <w:left w:val="single" w:sz="4" w:space="0" w:color="auto"/>
              <w:bottom w:val="single" w:sz="4" w:space="0" w:color="auto"/>
              <w:right w:val="single" w:sz="4" w:space="0" w:color="auto"/>
            </w:tcBorders>
          </w:tcPr>
          <w:p w14:paraId="7EB0EE2F" w14:textId="2001EF6D" w:rsidR="008D5341" w:rsidRPr="008D5341" w:rsidRDefault="008D5341" w:rsidP="00D578A1">
            <w:pPr>
              <w:tabs>
                <w:tab w:val="left" w:pos="450"/>
                <w:tab w:val="left" w:pos="540"/>
              </w:tabs>
            </w:pPr>
            <w:r w:rsidRPr="008D5341">
              <w:t>M. Emond</w:t>
            </w:r>
          </w:p>
        </w:tc>
        <w:tc>
          <w:tcPr>
            <w:tcW w:w="1296" w:type="dxa"/>
            <w:tcBorders>
              <w:top w:val="single" w:sz="4" w:space="0" w:color="auto"/>
              <w:left w:val="single" w:sz="4" w:space="0" w:color="auto"/>
              <w:bottom w:val="single" w:sz="4" w:space="0" w:color="auto"/>
              <w:right w:val="single" w:sz="4" w:space="0" w:color="auto"/>
            </w:tcBorders>
          </w:tcPr>
          <w:p w14:paraId="64AE7DAE" w14:textId="5E2FD094" w:rsidR="008D5341" w:rsidRPr="008D5341" w:rsidRDefault="008D5341" w:rsidP="00D578A1">
            <w:pPr>
              <w:tabs>
                <w:tab w:val="left" w:pos="450"/>
                <w:tab w:val="left" w:pos="540"/>
              </w:tabs>
            </w:pPr>
            <w:r w:rsidRPr="008D5341">
              <w:t>$500,000</w:t>
            </w:r>
          </w:p>
        </w:tc>
      </w:tr>
      <w:tr w:rsidR="0045705C" w:rsidRPr="00C064C0" w14:paraId="34C818B6" w14:textId="77777777" w:rsidTr="0062401F">
        <w:tc>
          <w:tcPr>
            <w:tcW w:w="1162" w:type="dxa"/>
            <w:tcBorders>
              <w:top w:val="single" w:sz="4" w:space="0" w:color="auto"/>
              <w:left w:val="single" w:sz="4" w:space="0" w:color="auto"/>
              <w:bottom w:val="single" w:sz="4" w:space="0" w:color="auto"/>
              <w:right w:val="single" w:sz="4" w:space="0" w:color="auto"/>
            </w:tcBorders>
          </w:tcPr>
          <w:p w14:paraId="17CDD921" w14:textId="40392A5D" w:rsidR="0045705C" w:rsidRPr="008D5341" w:rsidRDefault="008D5341" w:rsidP="00D578A1">
            <w:pPr>
              <w:tabs>
                <w:tab w:val="left" w:pos="450"/>
                <w:tab w:val="left" w:pos="540"/>
              </w:tabs>
            </w:pPr>
            <w:r w:rsidRPr="008D5341">
              <w:t>10/21 – 09/26</w:t>
            </w:r>
          </w:p>
        </w:tc>
        <w:tc>
          <w:tcPr>
            <w:tcW w:w="4980" w:type="dxa"/>
            <w:tcBorders>
              <w:top w:val="single" w:sz="4" w:space="0" w:color="auto"/>
              <w:left w:val="single" w:sz="4" w:space="0" w:color="auto"/>
              <w:bottom w:val="single" w:sz="4" w:space="0" w:color="auto"/>
              <w:right w:val="single" w:sz="4" w:space="0" w:color="auto"/>
            </w:tcBorders>
          </w:tcPr>
          <w:p w14:paraId="2271FB08" w14:textId="5643F5DA" w:rsidR="0045705C" w:rsidRPr="008D5341" w:rsidRDefault="0045705C" w:rsidP="0045705C">
            <w:r w:rsidRPr="008D5341">
              <w:rPr>
                <w:color w:val="000000"/>
                <w:shd w:val="clear" w:color="auto" w:fill="FFFFFF"/>
              </w:rPr>
              <w:t>Novel Markers of Frailty in Acute Care Patients during the COVID-19 Pandemic</w:t>
            </w:r>
          </w:p>
        </w:tc>
        <w:tc>
          <w:tcPr>
            <w:tcW w:w="1580" w:type="dxa"/>
            <w:tcBorders>
              <w:top w:val="single" w:sz="4" w:space="0" w:color="auto"/>
              <w:left w:val="single" w:sz="4" w:space="0" w:color="auto"/>
              <w:bottom w:val="single" w:sz="4" w:space="0" w:color="auto"/>
              <w:right w:val="single" w:sz="4" w:space="0" w:color="auto"/>
            </w:tcBorders>
          </w:tcPr>
          <w:p w14:paraId="09B81C0E" w14:textId="1C3531D5" w:rsidR="0045705C" w:rsidRPr="008D5341" w:rsidRDefault="0045705C" w:rsidP="00D578A1">
            <w:pPr>
              <w:rPr>
                <w:bCs/>
                <w:color w:val="000000"/>
                <w:lang w:val="en-US"/>
              </w:rPr>
            </w:pPr>
            <w:r w:rsidRPr="008D5341">
              <w:rPr>
                <w:lang w:val="en-GB"/>
              </w:rPr>
              <w:t>CIHR Project Grant</w:t>
            </w:r>
          </w:p>
        </w:tc>
        <w:tc>
          <w:tcPr>
            <w:tcW w:w="1539" w:type="dxa"/>
            <w:tcBorders>
              <w:top w:val="single" w:sz="4" w:space="0" w:color="auto"/>
              <w:left w:val="single" w:sz="4" w:space="0" w:color="auto"/>
              <w:bottom w:val="single" w:sz="4" w:space="0" w:color="auto"/>
              <w:right w:val="single" w:sz="4" w:space="0" w:color="auto"/>
            </w:tcBorders>
          </w:tcPr>
          <w:p w14:paraId="7718F6C3" w14:textId="3135CF47" w:rsidR="0045705C" w:rsidRPr="008D5341" w:rsidRDefault="0045705C" w:rsidP="00D578A1">
            <w:pPr>
              <w:tabs>
                <w:tab w:val="left" w:pos="450"/>
                <w:tab w:val="left" w:pos="540"/>
              </w:tabs>
            </w:pPr>
            <w:r w:rsidRPr="008D5341">
              <w:t xml:space="preserve">J. </w:t>
            </w:r>
            <w:proofErr w:type="spellStart"/>
            <w:r w:rsidRPr="008D5341">
              <w:t>Afilalo</w:t>
            </w:r>
            <w:proofErr w:type="spellEnd"/>
          </w:p>
        </w:tc>
        <w:tc>
          <w:tcPr>
            <w:tcW w:w="1296" w:type="dxa"/>
            <w:tcBorders>
              <w:top w:val="single" w:sz="4" w:space="0" w:color="auto"/>
              <w:left w:val="single" w:sz="4" w:space="0" w:color="auto"/>
              <w:bottom w:val="single" w:sz="4" w:space="0" w:color="auto"/>
              <w:right w:val="single" w:sz="4" w:space="0" w:color="auto"/>
            </w:tcBorders>
          </w:tcPr>
          <w:p w14:paraId="13BF8117" w14:textId="729DABEB" w:rsidR="0045705C" w:rsidRPr="008D5341" w:rsidRDefault="0045705C" w:rsidP="00D578A1">
            <w:pPr>
              <w:tabs>
                <w:tab w:val="left" w:pos="450"/>
                <w:tab w:val="left" w:pos="540"/>
              </w:tabs>
            </w:pPr>
            <w:r w:rsidRPr="008D5341">
              <w:t>$820,000</w:t>
            </w:r>
          </w:p>
        </w:tc>
      </w:tr>
    </w:tbl>
    <w:p w14:paraId="40FE1133" w14:textId="77777777" w:rsidR="0045705C" w:rsidRDefault="0045705C" w:rsidP="00801E08">
      <w:pPr>
        <w:pStyle w:val="Technical4"/>
        <w:widowControl w:val="0"/>
        <w:tabs>
          <w:tab w:val="left" w:pos="360"/>
        </w:tabs>
        <w:rPr>
          <w:szCs w:val="24"/>
        </w:rPr>
      </w:pPr>
    </w:p>
    <w:p w14:paraId="457424E1" w14:textId="77777777" w:rsidR="0045705C" w:rsidRDefault="0045705C" w:rsidP="00801E08">
      <w:pPr>
        <w:pStyle w:val="Technical4"/>
        <w:widowControl w:val="0"/>
        <w:tabs>
          <w:tab w:val="left" w:pos="360"/>
        </w:tabs>
        <w:rPr>
          <w:szCs w:val="24"/>
        </w:rPr>
      </w:pPr>
    </w:p>
    <w:p w14:paraId="78910BA1" w14:textId="6DE6AC7D" w:rsidR="00801E08" w:rsidRDefault="00A0479B" w:rsidP="00801E08">
      <w:pPr>
        <w:pStyle w:val="Technical4"/>
        <w:widowControl w:val="0"/>
        <w:tabs>
          <w:tab w:val="left" w:pos="360"/>
        </w:tabs>
        <w:rPr>
          <w:rFonts w:ascii="Times New Roman" w:hAnsi="Times New Roman"/>
        </w:rPr>
      </w:pPr>
      <w:r>
        <w:rPr>
          <w:szCs w:val="24"/>
        </w:rPr>
        <w:t>External Funding as</w:t>
      </w:r>
      <w:r w:rsidR="00801E08" w:rsidRPr="00AB34DF">
        <w:rPr>
          <w:b w:val="0"/>
          <w:szCs w:val="24"/>
        </w:rPr>
        <w:t xml:space="preserve"> </w:t>
      </w:r>
      <w:r w:rsidR="00801E08">
        <w:rPr>
          <w:rFonts w:ascii="Times New Roman" w:hAnsi="Times New Roman"/>
        </w:rPr>
        <w:t xml:space="preserve">Principal Investigator: </w:t>
      </w:r>
    </w:p>
    <w:tbl>
      <w:tblPr>
        <w:tblW w:w="106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5940"/>
        <w:gridCol w:w="2037"/>
        <w:gridCol w:w="1484"/>
      </w:tblGrid>
      <w:tr w:rsidR="00801E08" w:rsidRPr="00801E08" w14:paraId="4AACC2AA" w14:textId="77777777" w:rsidTr="009A208B">
        <w:trPr>
          <w:trHeight w:val="510"/>
        </w:trPr>
        <w:tc>
          <w:tcPr>
            <w:tcW w:w="1170" w:type="dxa"/>
            <w:shd w:val="clear" w:color="auto" w:fill="auto"/>
          </w:tcPr>
          <w:p w14:paraId="6F7826E2" w14:textId="77777777" w:rsidR="00801E08" w:rsidRPr="00801E08" w:rsidRDefault="00801E08" w:rsidP="00801E08">
            <w:pPr>
              <w:rPr>
                <w:b/>
                <w:bCs/>
              </w:rPr>
            </w:pPr>
            <w:r w:rsidRPr="00801E08">
              <w:rPr>
                <w:b/>
                <w:bCs/>
              </w:rPr>
              <w:t>Support</w:t>
            </w:r>
            <w:r w:rsidRPr="00801E08">
              <w:rPr>
                <w:b/>
                <w:bCs/>
              </w:rPr>
              <w:br/>
              <w:t>Period</w:t>
            </w:r>
          </w:p>
        </w:tc>
        <w:tc>
          <w:tcPr>
            <w:tcW w:w="5940" w:type="dxa"/>
            <w:shd w:val="clear" w:color="auto" w:fill="auto"/>
            <w:noWrap/>
          </w:tcPr>
          <w:p w14:paraId="6F788EA1" w14:textId="77777777" w:rsidR="00801E08" w:rsidRPr="00801E08" w:rsidRDefault="00801E08" w:rsidP="00801E08">
            <w:pPr>
              <w:jc w:val="center"/>
              <w:rPr>
                <w:b/>
                <w:bCs/>
              </w:rPr>
            </w:pPr>
            <w:r w:rsidRPr="00801E08">
              <w:rPr>
                <w:b/>
                <w:bCs/>
              </w:rPr>
              <w:t>Title</w:t>
            </w:r>
          </w:p>
        </w:tc>
        <w:tc>
          <w:tcPr>
            <w:tcW w:w="2037" w:type="dxa"/>
            <w:shd w:val="clear" w:color="auto" w:fill="auto"/>
            <w:noWrap/>
          </w:tcPr>
          <w:p w14:paraId="7F04B14B" w14:textId="77777777" w:rsidR="00801E08" w:rsidRPr="00801E08" w:rsidRDefault="00801E08" w:rsidP="00801E08">
            <w:pPr>
              <w:jc w:val="center"/>
              <w:rPr>
                <w:b/>
                <w:bCs/>
              </w:rPr>
            </w:pPr>
            <w:r w:rsidRPr="00801E08">
              <w:rPr>
                <w:b/>
                <w:bCs/>
              </w:rPr>
              <w:t>Organization</w:t>
            </w:r>
          </w:p>
        </w:tc>
        <w:tc>
          <w:tcPr>
            <w:tcW w:w="1484" w:type="dxa"/>
            <w:shd w:val="clear" w:color="auto" w:fill="auto"/>
            <w:noWrap/>
          </w:tcPr>
          <w:p w14:paraId="72127F5B" w14:textId="77777777" w:rsidR="00801E08" w:rsidRPr="00801E08" w:rsidRDefault="00801E08" w:rsidP="00801E08">
            <w:pPr>
              <w:jc w:val="center"/>
              <w:rPr>
                <w:b/>
                <w:bCs/>
              </w:rPr>
            </w:pPr>
            <w:r w:rsidRPr="00801E08">
              <w:rPr>
                <w:b/>
                <w:bCs/>
              </w:rPr>
              <w:t>Total Amount</w:t>
            </w:r>
          </w:p>
        </w:tc>
      </w:tr>
      <w:tr w:rsidR="00BA0D9F" w:rsidRPr="00065D94" w14:paraId="608EF50A" w14:textId="77777777" w:rsidTr="009A208B">
        <w:trPr>
          <w:trHeight w:val="761"/>
        </w:trPr>
        <w:tc>
          <w:tcPr>
            <w:tcW w:w="1170" w:type="dxa"/>
            <w:shd w:val="clear" w:color="auto" w:fill="auto"/>
            <w:noWrap/>
          </w:tcPr>
          <w:p w14:paraId="00F42242" w14:textId="566FEE86" w:rsidR="00BA0D9F" w:rsidRPr="00C064C0" w:rsidRDefault="00B37DC3" w:rsidP="00C064C0">
            <w:pPr>
              <w:tabs>
                <w:tab w:val="left" w:pos="450"/>
                <w:tab w:val="left" w:pos="540"/>
              </w:tabs>
            </w:pPr>
            <w:r>
              <w:t>07/</w:t>
            </w:r>
            <w:r w:rsidR="00BA0D9F" w:rsidRPr="00BA0D9F">
              <w:t>2016-</w:t>
            </w:r>
            <w:r>
              <w:t xml:space="preserve"> 06/</w:t>
            </w:r>
            <w:r w:rsidR="00BA0D9F" w:rsidRPr="00BA0D9F">
              <w:t>2020</w:t>
            </w:r>
          </w:p>
        </w:tc>
        <w:tc>
          <w:tcPr>
            <w:tcW w:w="5940" w:type="dxa"/>
            <w:shd w:val="clear" w:color="auto" w:fill="auto"/>
          </w:tcPr>
          <w:p w14:paraId="30D2E1F2" w14:textId="4241DE08" w:rsidR="00BA0D9F" w:rsidRPr="00BA0D9F" w:rsidRDefault="00BA0D9F" w:rsidP="00C064C0">
            <w:pPr>
              <w:autoSpaceDE w:val="0"/>
              <w:autoSpaceDN w:val="0"/>
              <w:adjustRightInd w:val="0"/>
            </w:pPr>
            <w:r>
              <w:t>Connecting Emergency Departments with Community Services to Prevent Mobility Losses in Pre-frail and Frail Seniors</w:t>
            </w:r>
          </w:p>
        </w:tc>
        <w:tc>
          <w:tcPr>
            <w:tcW w:w="2037" w:type="dxa"/>
            <w:shd w:val="clear" w:color="auto" w:fill="auto"/>
          </w:tcPr>
          <w:p w14:paraId="0D120F16" w14:textId="77777777" w:rsidR="00BA0D9F" w:rsidRDefault="00BA0D9F" w:rsidP="00BA0D9F">
            <w:pPr>
              <w:tabs>
                <w:tab w:val="left" w:pos="450"/>
                <w:tab w:val="left" w:pos="540"/>
              </w:tabs>
            </w:pPr>
            <w:r>
              <w:t>CIHR Project Scheme</w:t>
            </w:r>
          </w:p>
          <w:p w14:paraId="2532BB96" w14:textId="08D96C07" w:rsidR="00BA0D9F" w:rsidRPr="00C064C0" w:rsidRDefault="00BA0D9F" w:rsidP="00BA0D9F">
            <w:pPr>
              <w:tabs>
                <w:tab w:val="left" w:pos="450"/>
                <w:tab w:val="left" w:pos="540"/>
              </w:tabs>
              <w:rPr>
                <w:lang w:val="en-GB"/>
              </w:rPr>
            </w:pPr>
            <w:r>
              <w:t>(Co-PI Marcel Emond)</w:t>
            </w:r>
          </w:p>
        </w:tc>
        <w:tc>
          <w:tcPr>
            <w:tcW w:w="1484" w:type="dxa"/>
            <w:shd w:val="clear" w:color="auto" w:fill="auto"/>
            <w:noWrap/>
          </w:tcPr>
          <w:p w14:paraId="26533117" w14:textId="411F4682" w:rsidR="00BA0D9F" w:rsidRPr="00C064C0" w:rsidRDefault="00BA0D9F" w:rsidP="00C064C0">
            <w:pPr>
              <w:tabs>
                <w:tab w:val="left" w:pos="450"/>
                <w:tab w:val="left" w:pos="540"/>
              </w:tabs>
            </w:pPr>
            <w:r>
              <w:t>$1,643,676</w:t>
            </w:r>
          </w:p>
        </w:tc>
      </w:tr>
      <w:tr w:rsidR="00DA62F7" w:rsidRPr="00C064C0" w14:paraId="40B98FBF" w14:textId="77777777" w:rsidTr="009A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170" w:type="dxa"/>
            <w:tcBorders>
              <w:top w:val="single" w:sz="4" w:space="0" w:color="auto"/>
              <w:left w:val="single" w:sz="4" w:space="0" w:color="auto"/>
              <w:bottom w:val="single" w:sz="4" w:space="0" w:color="auto"/>
              <w:right w:val="single" w:sz="4" w:space="0" w:color="auto"/>
            </w:tcBorders>
          </w:tcPr>
          <w:p w14:paraId="038E0D5E" w14:textId="5D6196B4" w:rsidR="00DA62F7" w:rsidRPr="00C064C0" w:rsidRDefault="00B37DC3" w:rsidP="00132618">
            <w:pPr>
              <w:tabs>
                <w:tab w:val="left" w:pos="450"/>
                <w:tab w:val="left" w:pos="540"/>
              </w:tabs>
            </w:pPr>
            <w:r>
              <w:t>03/</w:t>
            </w:r>
            <w:r w:rsidR="00DA62F7">
              <w:t xml:space="preserve">2017- </w:t>
            </w:r>
            <w:r>
              <w:t>11/</w:t>
            </w:r>
            <w:r w:rsidR="00DA62F7">
              <w:t>201</w:t>
            </w:r>
            <w:r w:rsidR="00132618">
              <w:t>9</w:t>
            </w:r>
          </w:p>
        </w:tc>
        <w:tc>
          <w:tcPr>
            <w:tcW w:w="5940" w:type="dxa"/>
            <w:tcBorders>
              <w:top w:val="single" w:sz="4" w:space="0" w:color="auto"/>
              <w:left w:val="single" w:sz="4" w:space="0" w:color="auto"/>
              <w:bottom w:val="single" w:sz="4" w:space="0" w:color="auto"/>
              <w:right w:val="single" w:sz="4" w:space="0" w:color="auto"/>
            </w:tcBorders>
          </w:tcPr>
          <w:p w14:paraId="486A21BB" w14:textId="3A8EFDE6" w:rsidR="00DA62F7" w:rsidRPr="00C064C0" w:rsidRDefault="00DA62F7" w:rsidP="0056571A">
            <w:r w:rsidRPr="00FA227F">
              <w:t>Decreasing Hospital Admissions from the Emergency Department for Acute Atrial Fibrillation</w:t>
            </w:r>
          </w:p>
        </w:tc>
        <w:tc>
          <w:tcPr>
            <w:tcW w:w="2037" w:type="dxa"/>
            <w:tcBorders>
              <w:top w:val="single" w:sz="4" w:space="0" w:color="auto"/>
              <w:left w:val="single" w:sz="4" w:space="0" w:color="auto"/>
              <w:bottom w:val="single" w:sz="4" w:space="0" w:color="auto"/>
              <w:right w:val="single" w:sz="4" w:space="0" w:color="auto"/>
            </w:tcBorders>
          </w:tcPr>
          <w:p w14:paraId="5FEDDCAB" w14:textId="0B094E01" w:rsidR="00DA62F7" w:rsidRPr="00C064C0" w:rsidRDefault="00DA62F7" w:rsidP="0056571A">
            <w:pPr>
              <w:tabs>
                <w:tab w:val="left" w:pos="450"/>
                <w:tab w:val="left" w:pos="540"/>
              </w:tabs>
            </w:pPr>
            <w:r>
              <w:rPr>
                <w:lang w:val="en-GB"/>
              </w:rPr>
              <w:t>Cardiac Arrhythmia Network of Canada</w:t>
            </w:r>
          </w:p>
        </w:tc>
        <w:tc>
          <w:tcPr>
            <w:tcW w:w="1484" w:type="dxa"/>
            <w:tcBorders>
              <w:top w:val="single" w:sz="4" w:space="0" w:color="auto"/>
              <w:left w:val="single" w:sz="4" w:space="0" w:color="auto"/>
              <w:bottom w:val="single" w:sz="4" w:space="0" w:color="auto"/>
              <w:right w:val="single" w:sz="4" w:space="0" w:color="auto"/>
            </w:tcBorders>
          </w:tcPr>
          <w:p w14:paraId="43376F67" w14:textId="77777777" w:rsidR="00DA62F7" w:rsidRPr="00C064C0" w:rsidRDefault="00DA62F7" w:rsidP="0056571A">
            <w:pPr>
              <w:tabs>
                <w:tab w:val="left" w:pos="450"/>
                <w:tab w:val="left" w:pos="540"/>
              </w:tabs>
            </w:pPr>
            <w:r>
              <w:t>$169,774</w:t>
            </w:r>
          </w:p>
        </w:tc>
      </w:tr>
      <w:tr w:rsidR="00DA62F7" w:rsidRPr="00065D94" w14:paraId="7CF15A62" w14:textId="77777777" w:rsidTr="009A208B">
        <w:trPr>
          <w:trHeight w:val="761"/>
        </w:trPr>
        <w:tc>
          <w:tcPr>
            <w:tcW w:w="1170" w:type="dxa"/>
            <w:shd w:val="clear" w:color="auto" w:fill="auto"/>
            <w:noWrap/>
          </w:tcPr>
          <w:p w14:paraId="014E7761" w14:textId="54BD32EB" w:rsidR="00DA62F7" w:rsidRPr="00C064C0" w:rsidRDefault="00B37DC3" w:rsidP="00C064C0">
            <w:pPr>
              <w:tabs>
                <w:tab w:val="left" w:pos="450"/>
                <w:tab w:val="left" w:pos="540"/>
              </w:tabs>
            </w:pPr>
            <w:r>
              <w:t>03/</w:t>
            </w:r>
            <w:r w:rsidR="00DA62F7">
              <w:t xml:space="preserve">2017- </w:t>
            </w:r>
            <w:r>
              <w:t>03/</w:t>
            </w:r>
            <w:r w:rsidR="00DA62F7">
              <w:t>2018</w:t>
            </w:r>
          </w:p>
        </w:tc>
        <w:tc>
          <w:tcPr>
            <w:tcW w:w="5940" w:type="dxa"/>
            <w:shd w:val="clear" w:color="auto" w:fill="auto"/>
          </w:tcPr>
          <w:p w14:paraId="3A466775" w14:textId="560AF32E" w:rsidR="00DA62F7" w:rsidRPr="00C064C0" w:rsidRDefault="00DA62F7" w:rsidP="00C064C0">
            <w:pPr>
              <w:autoSpaceDE w:val="0"/>
              <w:autoSpaceDN w:val="0"/>
              <w:adjustRightInd w:val="0"/>
            </w:pPr>
            <w:r>
              <w:t>A Study to Evaluate Barriers and Facilitators to the Emergency Department Discharge of Patients with Recent-Onset Atrial Fibrillation and Flutter</w:t>
            </w:r>
          </w:p>
        </w:tc>
        <w:tc>
          <w:tcPr>
            <w:tcW w:w="2037" w:type="dxa"/>
            <w:shd w:val="clear" w:color="auto" w:fill="auto"/>
          </w:tcPr>
          <w:p w14:paraId="39FBB538" w14:textId="1BE3CF6F" w:rsidR="00DA62F7" w:rsidRPr="00C064C0" w:rsidRDefault="00DA62F7" w:rsidP="00C064C0">
            <w:pPr>
              <w:tabs>
                <w:tab w:val="left" w:pos="450"/>
                <w:tab w:val="left" w:pos="540"/>
              </w:tabs>
              <w:rPr>
                <w:lang w:val="en-GB"/>
              </w:rPr>
            </w:pPr>
            <w:r>
              <w:rPr>
                <w:lang w:val="en-GB"/>
              </w:rPr>
              <w:t>Canadian Association of Emergency Physicians</w:t>
            </w:r>
          </w:p>
        </w:tc>
        <w:tc>
          <w:tcPr>
            <w:tcW w:w="1484" w:type="dxa"/>
            <w:shd w:val="clear" w:color="auto" w:fill="auto"/>
            <w:noWrap/>
          </w:tcPr>
          <w:p w14:paraId="0863EFC0" w14:textId="0D998834" w:rsidR="00DA62F7" w:rsidRPr="00C064C0" w:rsidRDefault="00DA62F7" w:rsidP="00C064C0">
            <w:pPr>
              <w:tabs>
                <w:tab w:val="left" w:pos="450"/>
                <w:tab w:val="left" w:pos="540"/>
              </w:tabs>
            </w:pPr>
            <w:r>
              <w:t>$8,329</w:t>
            </w:r>
          </w:p>
        </w:tc>
      </w:tr>
    </w:tbl>
    <w:p w14:paraId="2817B5AE" w14:textId="77777777" w:rsidR="00A4652F" w:rsidRDefault="00A4652F" w:rsidP="00495962">
      <w:pPr>
        <w:rPr>
          <w:b/>
        </w:rPr>
      </w:pPr>
    </w:p>
    <w:p w14:paraId="5D8E8CAF" w14:textId="21F8ABE3" w:rsidR="00A0479B" w:rsidRDefault="00A0479B" w:rsidP="00A0479B">
      <w:pPr>
        <w:pStyle w:val="Technical4"/>
        <w:widowControl w:val="0"/>
        <w:tabs>
          <w:tab w:val="left" w:pos="360"/>
        </w:tabs>
        <w:rPr>
          <w:rFonts w:ascii="Times New Roman" w:hAnsi="Times New Roman"/>
        </w:rPr>
      </w:pPr>
      <w:r>
        <w:rPr>
          <w:szCs w:val="24"/>
        </w:rPr>
        <w:lastRenderedPageBreak/>
        <w:t>Internal Funding as</w:t>
      </w:r>
      <w:r w:rsidRPr="00AB34DF">
        <w:rPr>
          <w:b w:val="0"/>
          <w:szCs w:val="24"/>
        </w:rPr>
        <w:t xml:space="preserve"> </w:t>
      </w:r>
      <w:r>
        <w:rPr>
          <w:rFonts w:ascii="Times New Roman" w:hAnsi="Times New Roman"/>
        </w:rPr>
        <w:t xml:space="preserve">Principal Investigator: </w:t>
      </w:r>
    </w:p>
    <w:tbl>
      <w:tblPr>
        <w:tblW w:w="106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5940"/>
        <w:gridCol w:w="2037"/>
        <w:gridCol w:w="1484"/>
      </w:tblGrid>
      <w:tr w:rsidR="00A0479B" w:rsidRPr="00801E08" w14:paraId="366B29B4" w14:textId="77777777" w:rsidTr="00FD1E1E">
        <w:trPr>
          <w:trHeight w:val="510"/>
        </w:trPr>
        <w:tc>
          <w:tcPr>
            <w:tcW w:w="1170" w:type="dxa"/>
            <w:shd w:val="clear" w:color="auto" w:fill="auto"/>
          </w:tcPr>
          <w:p w14:paraId="40B7F15D" w14:textId="77777777" w:rsidR="00A0479B" w:rsidRPr="00801E08" w:rsidRDefault="00A0479B" w:rsidP="00FD1E1E">
            <w:pPr>
              <w:rPr>
                <w:b/>
                <w:bCs/>
              </w:rPr>
            </w:pPr>
            <w:r w:rsidRPr="00801E08">
              <w:rPr>
                <w:b/>
                <w:bCs/>
              </w:rPr>
              <w:t>Support</w:t>
            </w:r>
            <w:r w:rsidRPr="00801E08">
              <w:rPr>
                <w:b/>
                <w:bCs/>
              </w:rPr>
              <w:br/>
              <w:t>Period</w:t>
            </w:r>
          </w:p>
        </w:tc>
        <w:tc>
          <w:tcPr>
            <w:tcW w:w="5940" w:type="dxa"/>
            <w:shd w:val="clear" w:color="auto" w:fill="auto"/>
            <w:noWrap/>
          </w:tcPr>
          <w:p w14:paraId="6BB343D1" w14:textId="77777777" w:rsidR="00A0479B" w:rsidRPr="00801E08" w:rsidRDefault="00A0479B" w:rsidP="00FD1E1E">
            <w:pPr>
              <w:jc w:val="center"/>
              <w:rPr>
                <w:b/>
                <w:bCs/>
              </w:rPr>
            </w:pPr>
            <w:r w:rsidRPr="00801E08">
              <w:rPr>
                <w:b/>
                <w:bCs/>
              </w:rPr>
              <w:t>Title</w:t>
            </w:r>
          </w:p>
        </w:tc>
        <w:tc>
          <w:tcPr>
            <w:tcW w:w="2037" w:type="dxa"/>
            <w:shd w:val="clear" w:color="auto" w:fill="auto"/>
            <w:noWrap/>
          </w:tcPr>
          <w:p w14:paraId="573D8A42" w14:textId="77777777" w:rsidR="00A0479B" w:rsidRPr="00801E08" w:rsidRDefault="00A0479B" w:rsidP="00FD1E1E">
            <w:pPr>
              <w:jc w:val="center"/>
              <w:rPr>
                <w:b/>
                <w:bCs/>
              </w:rPr>
            </w:pPr>
            <w:r w:rsidRPr="00801E08">
              <w:rPr>
                <w:b/>
                <w:bCs/>
              </w:rPr>
              <w:t>Organization</w:t>
            </w:r>
          </w:p>
        </w:tc>
        <w:tc>
          <w:tcPr>
            <w:tcW w:w="1484" w:type="dxa"/>
            <w:shd w:val="clear" w:color="auto" w:fill="auto"/>
            <w:noWrap/>
          </w:tcPr>
          <w:p w14:paraId="6EEDDE04" w14:textId="77777777" w:rsidR="00A0479B" w:rsidRPr="00801E08" w:rsidRDefault="00A0479B" w:rsidP="00FD1E1E">
            <w:pPr>
              <w:jc w:val="center"/>
              <w:rPr>
                <w:b/>
                <w:bCs/>
              </w:rPr>
            </w:pPr>
            <w:r w:rsidRPr="00801E08">
              <w:rPr>
                <w:b/>
                <w:bCs/>
              </w:rPr>
              <w:t>Total Amount</w:t>
            </w:r>
          </w:p>
        </w:tc>
      </w:tr>
      <w:tr w:rsidR="00A4652F" w:rsidRPr="00065D94" w14:paraId="47BD342C" w14:textId="77777777" w:rsidTr="00FD1E1E">
        <w:trPr>
          <w:trHeight w:val="761"/>
        </w:trPr>
        <w:tc>
          <w:tcPr>
            <w:tcW w:w="1170" w:type="dxa"/>
            <w:shd w:val="clear" w:color="auto" w:fill="auto"/>
            <w:noWrap/>
          </w:tcPr>
          <w:p w14:paraId="2E75D22F" w14:textId="77777777" w:rsidR="00A4652F" w:rsidRDefault="00A4652F" w:rsidP="00A4652F">
            <w:pPr>
              <w:tabs>
                <w:tab w:val="left" w:pos="450"/>
                <w:tab w:val="left" w:pos="540"/>
              </w:tabs>
            </w:pPr>
            <w:r>
              <w:t>03/22-</w:t>
            </w:r>
          </w:p>
          <w:p w14:paraId="3F03EC2F" w14:textId="790D1EE0" w:rsidR="00A4652F" w:rsidRDefault="00A4652F" w:rsidP="00A4652F">
            <w:pPr>
              <w:tabs>
                <w:tab w:val="left" w:pos="450"/>
                <w:tab w:val="left" w:pos="540"/>
              </w:tabs>
            </w:pPr>
            <w:r>
              <w:t>03/24</w:t>
            </w:r>
          </w:p>
        </w:tc>
        <w:tc>
          <w:tcPr>
            <w:tcW w:w="5940" w:type="dxa"/>
            <w:shd w:val="clear" w:color="auto" w:fill="auto"/>
          </w:tcPr>
          <w:p w14:paraId="148890A8" w14:textId="79C3B8C5" w:rsidR="00A4652F" w:rsidRDefault="00A4652F" w:rsidP="00A4652F">
            <w:pPr>
              <w:autoSpaceDE w:val="0"/>
              <w:autoSpaceDN w:val="0"/>
              <w:adjustRightInd w:val="0"/>
              <w:rPr>
                <w:color w:val="000000"/>
                <w:bdr w:val="none" w:sz="0" w:space="0" w:color="auto" w:frame="1"/>
                <w:shd w:val="clear" w:color="auto" w:fill="FFFFFF"/>
              </w:rPr>
            </w:pPr>
            <w:r w:rsidRPr="00B555D0">
              <w:rPr>
                <w:color w:val="000000"/>
                <w:bdr w:val="none" w:sz="0" w:space="0" w:color="auto" w:frame="1"/>
                <w:shd w:val="clear" w:color="auto" w:fill="FFFFFF"/>
              </w:rPr>
              <w:t xml:space="preserve">Project to </w:t>
            </w:r>
            <w:r>
              <w:rPr>
                <w:color w:val="000000"/>
                <w:bdr w:val="none" w:sz="0" w:space="0" w:color="auto" w:frame="1"/>
                <w:shd w:val="clear" w:color="auto" w:fill="FFFFFF"/>
              </w:rPr>
              <w:t>I</w:t>
            </w:r>
            <w:r w:rsidRPr="00B555D0">
              <w:rPr>
                <w:color w:val="000000"/>
                <w:bdr w:val="none" w:sz="0" w:space="0" w:color="auto" w:frame="1"/>
                <w:shd w:val="clear" w:color="auto" w:fill="FFFFFF"/>
              </w:rPr>
              <w:t xml:space="preserve">mprove the </w:t>
            </w:r>
            <w:r>
              <w:rPr>
                <w:color w:val="000000"/>
                <w:bdr w:val="none" w:sz="0" w:space="0" w:color="auto" w:frame="1"/>
                <w:shd w:val="clear" w:color="auto" w:fill="FFFFFF"/>
              </w:rPr>
              <w:t>Q</w:t>
            </w:r>
            <w:r w:rsidRPr="00B555D0">
              <w:rPr>
                <w:color w:val="000000"/>
                <w:bdr w:val="none" w:sz="0" w:space="0" w:color="auto" w:frame="1"/>
                <w:shd w:val="clear" w:color="auto" w:fill="FFFFFF"/>
              </w:rPr>
              <w:t xml:space="preserve">uality and </w:t>
            </w:r>
            <w:r>
              <w:rPr>
                <w:color w:val="000000"/>
                <w:bdr w:val="none" w:sz="0" w:space="0" w:color="auto" w:frame="1"/>
                <w:shd w:val="clear" w:color="auto" w:fill="FFFFFF"/>
              </w:rPr>
              <w:t>S</w:t>
            </w:r>
            <w:r w:rsidRPr="00B555D0">
              <w:rPr>
                <w:color w:val="000000"/>
                <w:bdr w:val="none" w:sz="0" w:space="0" w:color="auto" w:frame="1"/>
                <w:shd w:val="clear" w:color="auto" w:fill="FFFFFF"/>
              </w:rPr>
              <w:t xml:space="preserve">afety of the </w:t>
            </w:r>
            <w:r>
              <w:rPr>
                <w:color w:val="000000"/>
                <w:bdr w:val="none" w:sz="0" w:space="0" w:color="auto" w:frame="1"/>
                <w:shd w:val="clear" w:color="auto" w:fill="FFFFFF"/>
              </w:rPr>
              <w:t>I</w:t>
            </w:r>
            <w:r w:rsidRPr="00B555D0">
              <w:rPr>
                <w:color w:val="000000"/>
                <w:bdr w:val="none" w:sz="0" w:space="0" w:color="auto" w:frame="1"/>
                <w:shd w:val="clear" w:color="auto" w:fill="FFFFFF"/>
              </w:rPr>
              <w:t xml:space="preserve">mmediate and </w:t>
            </w:r>
            <w:r>
              <w:rPr>
                <w:color w:val="000000"/>
                <w:bdr w:val="none" w:sz="0" w:space="0" w:color="auto" w:frame="1"/>
                <w:shd w:val="clear" w:color="auto" w:fill="FFFFFF"/>
              </w:rPr>
              <w:t>S</w:t>
            </w:r>
            <w:r w:rsidRPr="00B555D0">
              <w:rPr>
                <w:color w:val="000000"/>
                <w:bdr w:val="none" w:sz="0" w:space="0" w:color="auto" w:frame="1"/>
                <w:shd w:val="clear" w:color="auto" w:fill="FFFFFF"/>
              </w:rPr>
              <w:t xml:space="preserve">ubsequent </w:t>
            </w:r>
            <w:r>
              <w:rPr>
                <w:color w:val="000000"/>
                <w:bdr w:val="none" w:sz="0" w:space="0" w:color="auto" w:frame="1"/>
                <w:shd w:val="clear" w:color="auto" w:fill="FFFFFF"/>
              </w:rPr>
              <w:t>C</w:t>
            </w:r>
            <w:r w:rsidRPr="00B555D0">
              <w:rPr>
                <w:color w:val="000000"/>
                <w:bdr w:val="none" w:sz="0" w:space="0" w:color="auto" w:frame="1"/>
                <w:shd w:val="clear" w:color="auto" w:fill="FFFFFF"/>
              </w:rPr>
              <w:t xml:space="preserve">are of </w:t>
            </w:r>
            <w:r>
              <w:rPr>
                <w:color w:val="000000"/>
                <w:bdr w:val="none" w:sz="0" w:space="0" w:color="auto" w:frame="1"/>
                <w:shd w:val="clear" w:color="auto" w:fill="FFFFFF"/>
              </w:rPr>
              <w:t>P</w:t>
            </w:r>
            <w:r w:rsidRPr="00B555D0">
              <w:rPr>
                <w:color w:val="000000"/>
                <w:bdr w:val="none" w:sz="0" w:space="0" w:color="auto" w:frame="1"/>
                <w:shd w:val="clear" w:color="auto" w:fill="FFFFFF"/>
              </w:rPr>
              <w:t xml:space="preserve">atients seen in the ED with </w:t>
            </w:r>
            <w:r>
              <w:rPr>
                <w:color w:val="000000"/>
                <w:bdr w:val="none" w:sz="0" w:space="0" w:color="auto" w:frame="1"/>
                <w:shd w:val="clear" w:color="auto" w:fill="FFFFFF"/>
              </w:rPr>
              <w:t>A</w:t>
            </w:r>
            <w:r w:rsidRPr="00B555D0">
              <w:rPr>
                <w:color w:val="000000"/>
                <w:bdr w:val="none" w:sz="0" w:space="0" w:color="auto" w:frame="1"/>
                <w:shd w:val="clear" w:color="auto" w:fill="FFFFFF"/>
              </w:rPr>
              <w:t xml:space="preserve">cute </w:t>
            </w:r>
            <w:r>
              <w:rPr>
                <w:color w:val="000000"/>
                <w:bdr w:val="none" w:sz="0" w:space="0" w:color="auto" w:frame="1"/>
                <w:shd w:val="clear" w:color="auto" w:fill="FFFFFF"/>
              </w:rPr>
              <w:t>A</w:t>
            </w:r>
            <w:r w:rsidRPr="00B555D0">
              <w:rPr>
                <w:color w:val="000000"/>
                <w:bdr w:val="none" w:sz="0" w:space="0" w:color="auto" w:frame="1"/>
                <w:shd w:val="clear" w:color="auto" w:fill="FFFFFF"/>
              </w:rPr>
              <w:t xml:space="preserve">trial </w:t>
            </w:r>
            <w:r>
              <w:rPr>
                <w:color w:val="000000"/>
                <w:bdr w:val="none" w:sz="0" w:space="0" w:color="auto" w:frame="1"/>
                <w:shd w:val="clear" w:color="auto" w:fill="FFFFFF"/>
              </w:rPr>
              <w:t>F</w:t>
            </w:r>
            <w:r w:rsidRPr="00B555D0">
              <w:rPr>
                <w:color w:val="000000"/>
                <w:bdr w:val="none" w:sz="0" w:space="0" w:color="auto" w:frame="1"/>
                <w:shd w:val="clear" w:color="auto" w:fill="FFFFFF"/>
              </w:rPr>
              <w:t xml:space="preserve">ibrillation and </w:t>
            </w:r>
            <w:r>
              <w:rPr>
                <w:color w:val="000000"/>
                <w:bdr w:val="none" w:sz="0" w:space="0" w:color="auto" w:frame="1"/>
                <w:shd w:val="clear" w:color="auto" w:fill="FFFFFF"/>
              </w:rPr>
              <w:t>F</w:t>
            </w:r>
            <w:r w:rsidRPr="00B555D0">
              <w:rPr>
                <w:color w:val="000000"/>
                <w:bdr w:val="none" w:sz="0" w:space="0" w:color="auto" w:frame="1"/>
                <w:shd w:val="clear" w:color="auto" w:fill="FFFFFF"/>
              </w:rPr>
              <w:t>lutter</w:t>
            </w:r>
          </w:p>
        </w:tc>
        <w:tc>
          <w:tcPr>
            <w:tcW w:w="2037" w:type="dxa"/>
            <w:shd w:val="clear" w:color="auto" w:fill="auto"/>
          </w:tcPr>
          <w:p w14:paraId="56223EBE" w14:textId="4BFBB918" w:rsidR="00A4652F" w:rsidRPr="00C064C0" w:rsidRDefault="00A4652F" w:rsidP="00A4652F">
            <w:pPr>
              <w:tabs>
                <w:tab w:val="left" w:pos="450"/>
                <w:tab w:val="left" w:pos="540"/>
              </w:tabs>
              <w:rPr>
                <w:lang w:val="en-GB"/>
              </w:rPr>
            </w:pPr>
            <w:r w:rsidRPr="00C064C0">
              <w:rPr>
                <w:lang w:val="en-GB"/>
              </w:rPr>
              <w:t>The Ottawa Hospital Academic Medical Organization (TOHAMO)</w:t>
            </w:r>
          </w:p>
        </w:tc>
        <w:tc>
          <w:tcPr>
            <w:tcW w:w="1484" w:type="dxa"/>
            <w:shd w:val="clear" w:color="auto" w:fill="auto"/>
            <w:noWrap/>
          </w:tcPr>
          <w:p w14:paraId="7ACDE453" w14:textId="686BF357" w:rsidR="00A4652F" w:rsidRDefault="00A4652F" w:rsidP="00A4652F">
            <w:pPr>
              <w:tabs>
                <w:tab w:val="left" w:pos="450"/>
                <w:tab w:val="left" w:pos="540"/>
              </w:tabs>
            </w:pPr>
            <w:r>
              <w:t>$98,100</w:t>
            </w:r>
          </w:p>
        </w:tc>
      </w:tr>
      <w:tr w:rsidR="00A4652F" w:rsidRPr="00065D94" w14:paraId="5EE38471" w14:textId="77777777" w:rsidTr="00FD1E1E">
        <w:trPr>
          <w:trHeight w:val="761"/>
        </w:trPr>
        <w:tc>
          <w:tcPr>
            <w:tcW w:w="1170" w:type="dxa"/>
            <w:shd w:val="clear" w:color="auto" w:fill="auto"/>
            <w:noWrap/>
          </w:tcPr>
          <w:p w14:paraId="41F7E36A" w14:textId="77777777" w:rsidR="00A4652F" w:rsidRDefault="00A4652F" w:rsidP="00A4652F">
            <w:pPr>
              <w:tabs>
                <w:tab w:val="left" w:pos="450"/>
                <w:tab w:val="left" w:pos="540"/>
              </w:tabs>
            </w:pPr>
            <w:r>
              <w:t>03/22-</w:t>
            </w:r>
          </w:p>
          <w:p w14:paraId="6DF266C9" w14:textId="5DDC27CE" w:rsidR="00A4652F" w:rsidRDefault="00A4652F" w:rsidP="00A4652F">
            <w:pPr>
              <w:tabs>
                <w:tab w:val="left" w:pos="450"/>
                <w:tab w:val="left" w:pos="540"/>
              </w:tabs>
            </w:pPr>
            <w:r>
              <w:t>03/24</w:t>
            </w:r>
          </w:p>
        </w:tc>
        <w:tc>
          <w:tcPr>
            <w:tcW w:w="5940" w:type="dxa"/>
            <w:shd w:val="clear" w:color="auto" w:fill="auto"/>
          </w:tcPr>
          <w:p w14:paraId="075E1B05" w14:textId="377A3DEC" w:rsidR="00A4652F" w:rsidRDefault="00A4652F" w:rsidP="00A4652F">
            <w:pPr>
              <w:autoSpaceDE w:val="0"/>
              <w:autoSpaceDN w:val="0"/>
              <w:adjustRightInd w:val="0"/>
            </w:pPr>
            <w:r>
              <w:rPr>
                <w:color w:val="000000"/>
                <w:bdr w:val="none" w:sz="0" w:space="0" w:color="auto" w:frame="1"/>
                <w:shd w:val="clear" w:color="auto" w:fill="FFFFFF"/>
              </w:rPr>
              <w:t>Frailty Evaluation in the Emergency Department</w:t>
            </w:r>
          </w:p>
        </w:tc>
        <w:tc>
          <w:tcPr>
            <w:tcW w:w="2037" w:type="dxa"/>
            <w:shd w:val="clear" w:color="auto" w:fill="auto"/>
          </w:tcPr>
          <w:p w14:paraId="403F34CE" w14:textId="7180DF5A" w:rsidR="00A4652F" w:rsidRPr="00C064C0" w:rsidRDefault="00A4652F" w:rsidP="00A4652F">
            <w:pPr>
              <w:tabs>
                <w:tab w:val="left" w:pos="450"/>
                <w:tab w:val="left" w:pos="540"/>
              </w:tabs>
              <w:rPr>
                <w:lang w:val="en-GB"/>
              </w:rPr>
            </w:pPr>
            <w:r w:rsidRPr="00C064C0">
              <w:rPr>
                <w:lang w:val="en-GB"/>
              </w:rPr>
              <w:t>The Ottawa Hospital Academic Medical Organization (TOHAMO)</w:t>
            </w:r>
          </w:p>
        </w:tc>
        <w:tc>
          <w:tcPr>
            <w:tcW w:w="1484" w:type="dxa"/>
            <w:shd w:val="clear" w:color="auto" w:fill="auto"/>
            <w:noWrap/>
          </w:tcPr>
          <w:p w14:paraId="53D9A032" w14:textId="0926C72D" w:rsidR="00A4652F" w:rsidRPr="004869C8" w:rsidRDefault="00A4652F" w:rsidP="00A4652F">
            <w:pPr>
              <w:tabs>
                <w:tab w:val="left" w:pos="450"/>
                <w:tab w:val="left" w:pos="540"/>
              </w:tabs>
            </w:pPr>
            <w:r>
              <w:t>$98,350</w:t>
            </w:r>
          </w:p>
        </w:tc>
      </w:tr>
      <w:tr w:rsidR="00A4652F" w:rsidRPr="00065D94" w14:paraId="3053E1C9" w14:textId="77777777" w:rsidTr="00FD1E1E">
        <w:trPr>
          <w:trHeight w:val="761"/>
        </w:trPr>
        <w:tc>
          <w:tcPr>
            <w:tcW w:w="1170" w:type="dxa"/>
            <w:shd w:val="clear" w:color="auto" w:fill="auto"/>
            <w:noWrap/>
          </w:tcPr>
          <w:p w14:paraId="31D2C5B6" w14:textId="7E7C37CC" w:rsidR="00A4652F" w:rsidRDefault="00A4652F" w:rsidP="00A4652F">
            <w:pPr>
              <w:tabs>
                <w:tab w:val="left" w:pos="450"/>
                <w:tab w:val="left" w:pos="540"/>
              </w:tabs>
            </w:pPr>
            <w:r>
              <w:t>05/2021-06/2021</w:t>
            </w:r>
          </w:p>
        </w:tc>
        <w:tc>
          <w:tcPr>
            <w:tcW w:w="5940" w:type="dxa"/>
            <w:shd w:val="clear" w:color="auto" w:fill="auto"/>
          </w:tcPr>
          <w:p w14:paraId="7DF79CDF" w14:textId="03FE266D" w:rsidR="00A4652F" w:rsidRDefault="00A4652F" w:rsidP="00A4652F">
            <w:pPr>
              <w:autoSpaceDE w:val="0"/>
              <w:autoSpaceDN w:val="0"/>
              <w:adjustRightInd w:val="0"/>
            </w:pPr>
            <w:r>
              <w:t>Factors Associated with Mortality in Older Trauma Patients at a Level 1 Trauma Centre</w:t>
            </w:r>
          </w:p>
        </w:tc>
        <w:tc>
          <w:tcPr>
            <w:tcW w:w="2037" w:type="dxa"/>
            <w:shd w:val="clear" w:color="auto" w:fill="auto"/>
          </w:tcPr>
          <w:p w14:paraId="1F4A1B56" w14:textId="08484604" w:rsidR="00A4652F" w:rsidRPr="00994B01" w:rsidRDefault="00A4652F" w:rsidP="00A4652F">
            <w:pPr>
              <w:tabs>
                <w:tab w:val="left" w:pos="450"/>
                <w:tab w:val="left" w:pos="540"/>
              </w:tabs>
              <w:rPr>
                <w:lang w:val="en-GB"/>
              </w:rPr>
            </w:pPr>
            <w:r w:rsidRPr="00C064C0">
              <w:rPr>
                <w:lang w:val="en-GB"/>
              </w:rPr>
              <w:t>Department of Emergency Medicine</w:t>
            </w:r>
            <w:r>
              <w:rPr>
                <w:lang w:val="en-GB"/>
              </w:rPr>
              <w:t>, University of Ottawa</w:t>
            </w:r>
          </w:p>
        </w:tc>
        <w:tc>
          <w:tcPr>
            <w:tcW w:w="1484" w:type="dxa"/>
            <w:shd w:val="clear" w:color="auto" w:fill="auto"/>
            <w:noWrap/>
          </w:tcPr>
          <w:p w14:paraId="790783B0" w14:textId="4A50680F" w:rsidR="00A4652F" w:rsidRPr="00994B01" w:rsidRDefault="00A4652F" w:rsidP="00A4652F">
            <w:pPr>
              <w:tabs>
                <w:tab w:val="left" w:pos="450"/>
                <w:tab w:val="left" w:pos="540"/>
              </w:tabs>
              <w:rPr>
                <w:highlight w:val="yellow"/>
              </w:rPr>
            </w:pPr>
            <w:r w:rsidRPr="004869C8">
              <w:t>$9,948</w:t>
            </w:r>
          </w:p>
        </w:tc>
      </w:tr>
      <w:tr w:rsidR="00A4652F" w:rsidRPr="00065D94" w14:paraId="44595835" w14:textId="77777777" w:rsidTr="00FD1E1E">
        <w:trPr>
          <w:trHeight w:val="761"/>
        </w:trPr>
        <w:tc>
          <w:tcPr>
            <w:tcW w:w="1170" w:type="dxa"/>
            <w:shd w:val="clear" w:color="auto" w:fill="auto"/>
            <w:noWrap/>
          </w:tcPr>
          <w:p w14:paraId="482BA7BF" w14:textId="77777777" w:rsidR="00A4652F" w:rsidRDefault="00A4652F" w:rsidP="00A4652F">
            <w:pPr>
              <w:tabs>
                <w:tab w:val="left" w:pos="450"/>
                <w:tab w:val="left" w:pos="540"/>
              </w:tabs>
            </w:pPr>
            <w:r>
              <w:t xml:space="preserve">07/2020- </w:t>
            </w:r>
          </w:p>
          <w:p w14:paraId="4DCF1D8E" w14:textId="77777777" w:rsidR="00A4652F" w:rsidRPr="00BA0D9F" w:rsidRDefault="00A4652F" w:rsidP="00A4652F">
            <w:pPr>
              <w:tabs>
                <w:tab w:val="left" w:pos="450"/>
                <w:tab w:val="left" w:pos="540"/>
              </w:tabs>
            </w:pPr>
            <w:r>
              <w:t>07/2023</w:t>
            </w:r>
          </w:p>
        </w:tc>
        <w:tc>
          <w:tcPr>
            <w:tcW w:w="5940" w:type="dxa"/>
            <w:shd w:val="clear" w:color="auto" w:fill="auto"/>
          </w:tcPr>
          <w:p w14:paraId="1DADC241" w14:textId="77777777" w:rsidR="00A4652F" w:rsidRDefault="00A4652F" w:rsidP="00A4652F">
            <w:pPr>
              <w:autoSpaceDE w:val="0"/>
              <w:autoSpaceDN w:val="0"/>
              <w:adjustRightInd w:val="0"/>
            </w:pPr>
            <w:r>
              <w:t>Junior Clinical Research Chair in Geriatric Emergency Medicine</w:t>
            </w:r>
          </w:p>
        </w:tc>
        <w:tc>
          <w:tcPr>
            <w:tcW w:w="2037" w:type="dxa"/>
            <w:shd w:val="clear" w:color="auto" w:fill="auto"/>
          </w:tcPr>
          <w:p w14:paraId="2E020025" w14:textId="77777777" w:rsidR="00A4652F" w:rsidRDefault="00A4652F" w:rsidP="00A4652F">
            <w:pPr>
              <w:tabs>
                <w:tab w:val="left" w:pos="450"/>
                <w:tab w:val="left" w:pos="540"/>
              </w:tabs>
            </w:pPr>
            <w:r w:rsidRPr="00CE5CEA">
              <w:t>University of Ottawa</w:t>
            </w:r>
            <w:r>
              <w:t>, Faculty of Medicine</w:t>
            </w:r>
          </w:p>
        </w:tc>
        <w:tc>
          <w:tcPr>
            <w:tcW w:w="1484" w:type="dxa"/>
            <w:shd w:val="clear" w:color="auto" w:fill="auto"/>
            <w:noWrap/>
          </w:tcPr>
          <w:p w14:paraId="1DCC5EB0" w14:textId="77777777" w:rsidR="00A4652F" w:rsidRDefault="00A4652F" w:rsidP="00A4652F">
            <w:pPr>
              <w:tabs>
                <w:tab w:val="left" w:pos="450"/>
                <w:tab w:val="left" w:pos="540"/>
              </w:tabs>
            </w:pPr>
            <w:r>
              <w:t>$240,000</w:t>
            </w:r>
          </w:p>
        </w:tc>
      </w:tr>
      <w:tr w:rsidR="00A4652F" w:rsidRPr="00065D94" w14:paraId="2E765F61" w14:textId="77777777" w:rsidTr="00FD1E1E">
        <w:trPr>
          <w:trHeight w:val="761"/>
        </w:trPr>
        <w:tc>
          <w:tcPr>
            <w:tcW w:w="1170" w:type="dxa"/>
            <w:shd w:val="clear" w:color="auto" w:fill="auto"/>
            <w:noWrap/>
          </w:tcPr>
          <w:p w14:paraId="0F01715A" w14:textId="77777777" w:rsidR="00A4652F" w:rsidRPr="00C86A8C" w:rsidRDefault="00A4652F" w:rsidP="00A4652F">
            <w:pPr>
              <w:tabs>
                <w:tab w:val="left" w:pos="450"/>
                <w:tab w:val="left" w:pos="540"/>
              </w:tabs>
            </w:pPr>
            <w:r>
              <w:t>06/2017-02/</w:t>
            </w:r>
            <w:r w:rsidRPr="00C064C0">
              <w:t>20</w:t>
            </w:r>
            <w:r>
              <w:t>20</w:t>
            </w:r>
          </w:p>
        </w:tc>
        <w:tc>
          <w:tcPr>
            <w:tcW w:w="5940" w:type="dxa"/>
            <w:shd w:val="clear" w:color="auto" w:fill="auto"/>
          </w:tcPr>
          <w:p w14:paraId="456643C4" w14:textId="77777777" w:rsidR="00A4652F" w:rsidRPr="00BA0D9F" w:rsidRDefault="00A4652F" w:rsidP="00A4652F">
            <w:pPr>
              <w:autoSpaceDE w:val="0"/>
              <w:autoSpaceDN w:val="0"/>
              <w:adjustRightInd w:val="0"/>
              <w:rPr>
                <w:color w:val="000000"/>
                <w:shd w:val="clear" w:color="auto" w:fill="BCD2EE"/>
              </w:rPr>
            </w:pPr>
            <w:r w:rsidRPr="00BA0D9F">
              <w:t>An Interdisciplinary Project to Implement a Nursing Delirium Screening Protocol for older Emergency Department Patients</w:t>
            </w:r>
          </w:p>
        </w:tc>
        <w:tc>
          <w:tcPr>
            <w:tcW w:w="2037" w:type="dxa"/>
            <w:shd w:val="clear" w:color="auto" w:fill="auto"/>
          </w:tcPr>
          <w:p w14:paraId="7F428746" w14:textId="77777777" w:rsidR="00A4652F" w:rsidRDefault="00A4652F" w:rsidP="00A4652F">
            <w:pPr>
              <w:tabs>
                <w:tab w:val="left" w:pos="450"/>
                <w:tab w:val="left" w:pos="540"/>
              </w:tabs>
            </w:pPr>
            <w:r w:rsidRPr="00C064C0">
              <w:rPr>
                <w:lang w:val="en-GB"/>
              </w:rPr>
              <w:t>The Ottawa Hospital Academic Medical Organization (TOHAMO)</w:t>
            </w:r>
          </w:p>
        </w:tc>
        <w:tc>
          <w:tcPr>
            <w:tcW w:w="1484" w:type="dxa"/>
            <w:shd w:val="clear" w:color="auto" w:fill="auto"/>
            <w:noWrap/>
          </w:tcPr>
          <w:p w14:paraId="364C76CD" w14:textId="77777777" w:rsidR="00A4652F" w:rsidRDefault="00A4652F" w:rsidP="00A4652F">
            <w:pPr>
              <w:tabs>
                <w:tab w:val="left" w:pos="450"/>
                <w:tab w:val="left" w:pos="540"/>
              </w:tabs>
            </w:pPr>
            <w:r w:rsidRPr="00C064C0">
              <w:t>$98,284</w:t>
            </w:r>
          </w:p>
        </w:tc>
      </w:tr>
      <w:tr w:rsidR="00A4652F" w:rsidRPr="00065D94" w14:paraId="3717AA98" w14:textId="77777777" w:rsidTr="00FD1E1E">
        <w:trPr>
          <w:trHeight w:val="761"/>
        </w:trPr>
        <w:tc>
          <w:tcPr>
            <w:tcW w:w="1170" w:type="dxa"/>
            <w:shd w:val="clear" w:color="auto" w:fill="auto"/>
            <w:noWrap/>
          </w:tcPr>
          <w:p w14:paraId="37360B55" w14:textId="77777777" w:rsidR="00A4652F" w:rsidRPr="00C86A8C" w:rsidRDefault="00A4652F" w:rsidP="00A4652F">
            <w:pPr>
              <w:tabs>
                <w:tab w:val="left" w:pos="450"/>
                <w:tab w:val="left" w:pos="540"/>
              </w:tabs>
            </w:pPr>
            <w:r>
              <w:t>01/</w:t>
            </w:r>
            <w:r w:rsidRPr="00C064C0">
              <w:t>2017-</w:t>
            </w:r>
            <w:r>
              <w:t>12/</w:t>
            </w:r>
            <w:r w:rsidRPr="00C064C0">
              <w:t>201</w:t>
            </w:r>
            <w:r>
              <w:t>7</w:t>
            </w:r>
          </w:p>
        </w:tc>
        <w:tc>
          <w:tcPr>
            <w:tcW w:w="5940" w:type="dxa"/>
            <w:shd w:val="clear" w:color="auto" w:fill="auto"/>
          </w:tcPr>
          <w:p w14:paraId="2F5D9B57" w14:textId="77777777" w:rsidR="00A4652F" w:rsidRPr="00C86A8C" w:rsidRDefault="00A4652F" w:rsidP="00A4652F">
            <w:pPr>
              <w:autoSpaceDE w:val="0"/>
              <w:autoSpaceDN w:val="0"/>
              <w:adjustRightInd w:val="0"/>
              <w:rPr>
                <w:color w:val="000000"/>
                <w:shd w:val="clear" w:color="auto" w:fill="BCD2EE"/>
              </w:rPr>
            </w:pPr>
            <w:r w:rsidRPr="00C064C0">
              <w:t>Using the Th</w:t>
            </w:r>
            <w:r>
              <w:t>eoretical Domains Framework to Identify Nursing Barriers and Facilitators to Implementation of a Delirium-Screening T</w:t>
            </w:r>
            <w:r w:rsidRPr="00C064C0">
              <w:t>ool in the Emergency Department</w:t>
            </w:r>
          </w:p>
        </w:tc>
        <w:tc>
          <w:tcPr>
            <w:tcW w:w="2037" w:type="dxa"/>
            <w:shd w:val="clear" w:color="auto" w:fill="auto"/>
          </w:tcPr>
          <w:p w14:paraId="351D1BD1" w14:textId="77777777" w:rsidR="00A4652F" w:rsidRDefault="00A4652F" w:rsidP="00A4652F">
            <w:pPr>
              <w:tabs>
                <w:tab w:val="left" w:pos="450"/>
                <w:tab w:val="left" w:pos="540"/>
              </w:tabs>
              <w:rPr>
                <w:lang w:val="en-GB"/>
              </w:rPr>
            </w:pPr>
            <w:r w:rsidRPr="00C064C0">
              <w:rPr>
                <w:lang w:val="en-GB"/>
              </w:rPr>
              <w:t>Department of Emergency Medicine</w:t>
            </w:r>
            <w:r>
              <w:rPr>
                <w:lang w:val="en-GB"/>
              </w:rPr>
              <w:t>, University of Ottawa</w:t>
            </w:r>
          </w:p>
          <w:p w14:paraId="38C0F825" w14:textId="77777777" w:rsidR="00A4652F" w:rsidRDefault="00A4652F" w:rsidP="00A4652F">
            <w:pPr>
              <w:tabs>
                <w:tab w:val="left" w:pos="450"/>
                <w:tab w:val="left" w:pos="540"/>
              </w:tabs>
            </w:pPr>
            <w:r w:rsidRPr="00C064C0">
              <w:t>Co-PI: W. Cheung</w:t>
            </w:r>
          </w:p>
        </w:tc>
        <w:tc>
          <w:tcPr>
            <w:tcW w:w="1484" w:type="dxa"/>
            <w:shd w:val="clear" w:color="auto" w:fill="auto"/>
            <w:noWrap/>
          </w:tcPr>
          <w:p w14:paraId="5DFC6766" w14:textId="77777777" w:rsidR="00A4652F" w:rsidRDefault="00A4652F" w:rsidP="00A4652F">
            <w:pPr>
              <w:tabs>
                <w:tab w:val="left" w:pos="450"/>
                <w:tab w:val="left" w:pos="540"/>
              </w:tabs>
            </w:pPr>
            <w:r w:rsidRPr="00C064C0">
              <w:t>$6,927</w:t>
            </w:r>
          </w:p>
        </w:tc>
      </w:tr>
      <w:tr w:rsidR="00A4652F" w:rsidRPr="00065D94" w14:paraId="5818B32C" w14:textId="77777777" w:rsidTr="00FD1E1E">
        <w:trPr>
          <w:trHeight w:val="761"/>
        </w:trPr>
        <w:tc>
          <w:tcPr>
            <w:tcW w:w="1170" w:type="dxa"/>
            <w:shd w:val="clear" w:color="auto" w:fill="auto"/>
            <w:noWrap/>
          </w:tcPr>
          <w:p w14:paraId="4FFA716B" w14:textId="77777777" w:rsidR="00A4652F" w:rsidRPr="00C86A8C" w:rsidRDefault="00A4652F" w:rsidP="00A4652F">
            <w:pPr>
              <w:tabs>
                <w:tab w:val="left" w:pos="450"/>
                <w:tab w:val="left" w:pos="540"/>
              </w:tabs>
            </w:pPr>
            <w:r>
              <w:t>01/</w:t>
            </w:r>
            <w:r w:rsidRPr="00C064C0">
              <w:t>2017-</w:t>
            </w:r>
            <w:r>
              <w:t>12/</w:t>
            </w:r>
            <w:r w:rsidRPr="00C064C0">
              <w:t>201</w:t>
            </w:r>
            <w:r>
              <w:t>7</w:t>
            </w:r>
          </w:p>
        </w:tc>
        <w:tc>
          <w:tcPr>
            <w:tcW w:w="5940" w:type="dxa"/>
            <w:shd w:val="clear" w:color="auto" w:fill="auto"/>
          </w:tcPr>
          <w:p w14:paraId="55DE03CA" w14:textId="77777777" w:rsidR="00A4652F" w:rsidRPr="00C86A8C" w:rsidRDefault="00A4652F" w:rsidP="00A4652F">
            <w:pPr>
              <w:autoSpaceDE w:val="0"/>
              <w:autoSpaceDN w:val="0"/>
              <w:adjustRightInd w:val="0"/>
              <w:rPr>
                <w:color w:val="000000"/>
                <w:shd w:val="clear" w:color="auto" w:fill="BCD2EE"/>
              </w:rPr>
            </w:pPr>
            <w:r w:rsidRPr="00C064C0">
              <w:t>A Study to Evaluate Barriers and Facilitators to the Emergency Department (ED) Discharge of Patients with Recent-Onset Atrial Fibrillation and Flutter (RAFF)</w:t>
            </w:r>
          </w:p>
        </w:tc>
        <w:tc>
          <w:tcPr>
            <w:tcW w:w="2037" w:type="dxa"/>
            <w:shd w:val="clear" w:color="auto" w:fill="auto"/>
          </w:tcPr>
          <w:p w14:paraId="41444821" w14:textId="77777777" w:rsidR="00A4652F" w:rsidRDefault="00A4652F" w:rsidP="00A4652F">
            <w:pPr>
              <w:tabs>
                <w:tab w:val="left" w:pos="450"/>
                <w:tab w:val="left" w:pos="540"/>
              </w:tabs>
              <w:rPr>
                <w:lang w:val="en-GB"/>
              </w:rPr>
            </w:pPr>
            <w:r w:rsidRPr="00C064C0">
              <w:rPr>
                <w:lang w:val="en-GB"/>
              </w:rPr>
              <w:t>Department of Emergency Medicine</w:t>
            </w:r>
            <w:r>
              <w:rPr>
                <w:lang w:val="en-GB"/>
              </w:rPr>
              <w:t>, University of Ottawa</w:t>
            </w:r>
          </w:p>
          <w:p w14:paraId="738FFB78" w14:textId="77777777" w:rsidR="00A4652F" w:rsidRDefault="00A4652F" w:rsidP="00A4652F">
            <w:pPr>
              <w:tabs>
                <w:tab w:val="left" w:pos="450"/>
                <w:tab w:val="left" w:pos="540"/>
              </w:tabs>
            </w:pPr>
            <w:r w:rsidRPr="00C064C0">
              <w:t>Co-PI: W. Cheung</w:t>
            </w:r>
          </w:p>
        </w:tc>
        <w:tc>
          <w:tcPr>
            <w:tcW w:w="1484" w:type="dxa"/>
            <w:shd w:val="clear" w:color="auto" w:fill="auto"/>
            <w:noWrap/>
          </w:tcPr>
          <w:p w14:paraId="75AF107E" w14:textId="77777777" w:rsidR="00A4652F" w:rsidRDefault="00A4652F" w:rsidP="00A4652F">
            <w:pPr>
              <w:tabs>
                <w:tab w:val="left" w:pos="450"/>
                <w:tab w:val="left" w:pos="540"/>
              </w:tabs>
            </w:pPr>
            <w:r>
              <w:t>$9,938</w:t>
            </w:r>
          </w:p>
        </w:tc>
      </w:tr>
      <w:tr w:rsidR="00A4652F" w:rsidRPr="00065D94" w14:paraId="704DA1BF" w14:textId="77777777" w:rsidTr="00FD1E1E">
        <w:trPr>
          <w:trHeight w:val="761"/>
        </w:trPr>
        <w:tc>
          <w:tcPr>
            <w:tcW w:w="1170" w:type="dxa"/>
            <w:shd w:val="clear" w:color="auto" w:fill="auto"/>
            <w:noWrap/>
          </w:tcPr>
          <w:p w14:paraId="41991CBC" w14:textId="77777777" w:rsidR="00A4652F" w:rsidRPr="00065D94" w:rsidRDefault="00A4652F" w:rsidP="00A4652F">
            <w:pPr>
              <w:tabs>
                <w:tab w:val="left" w:pos="450"/>
                <w:tab w:val="left" w:pos="540"/>
              </w:tabs>
            </w:pPr>
            <w:r w:rsidRPr="00065D94">
              <w:t>2011-2013</w:t>
            </w:r>
          </w:p>
        </w:tc>
        <w:tc>
          <w:tcPr>
            <w:tcW w:w="5940" w:type="dxa"/>
            <w:shd w:val="clear" w:color="auto" w:fill="auto"/>
          </w:tcPr>
          <w:p w14:paraId="29F021A7" w14:textId="77777777" w:rsidR="00A4652F" w:rsidRPr="00065D94" w:rsidRDefault="00A4652F" w:rsidP="00A4652F">
            <w:pPr>
              <w:autoSpaceDE w:val="0"/>
              <w:autoSpaceDN w:val="0"/>
              <w:adjustRightInd w:val="0"/>
            </w:pPr>
            <w:r w:rsidRPr="00065D94">
              <w:t>Graduate Studies Scholarship</w:t>
            </w:r>
          </w:p>
        </w:tc>
        <w:tc>
          <w:tcPr>
            <w:tcW w:w="2037" w:type="dxa"/>
            <w:shd w:val="clear" w:color="auto" w:fill="auto"/>
          </w:tcPr>
          <w:p w14:paraId="7C47D6D6" w14:textId="77777777" w:rsidR="00A4652F" w:rsidRPr="00065D94" w:rsidRDefault="00A4652F" w:rsidP="00A4652F">
            <w:pPr>
              <w:tabs>
                <w:tab w:val="left" w:pos="450"/>
                <w:tab w:val="left" w:pos="540"/>
              </w:tabs>
            </w:pPr>
            <w:r w:rsidRPr="00065D94">
              <w:t>University of Ottawa, Faculty of Graduate and Postdoctoral Studies</w:t>
            </w:r>
          </w:p>
        </w:tc>
        <w:tc>
          <w:tcPr>
            <w:tcW w:w="1484" w:type="dxa"/>
            <w:shd w:val="clear" w:color="auto" w:fill="auto"/>
            <w:noWrap/>
          </w:tcPr>
          <w:p w14:paraId="6B09C168" w14:textId="77777777" w:rsidR="00A4652F" w:rsidRPr="00065D94" w:rsidRDefault="00A4652F" w:rsidP="00A4652F">
            <w:pPr>
              <w:tabs>
                <w:tab w:val="left" w:pos="450"/>
                <w:tab w:val="left" w:pos="540"/>
              </w:tabs>
            </w:pPr>
            <w:r w:rsidRPr="00065D94">
              <w:t>$12,000</w:t>
            </w:r>
          </w:p>
        </w:tc>
      </w:tr>
      <w:tr w:rsidR="00A4652F" w:rsidRPr="00065D94" w14:paraId="6CC5F062" w14:textId="77777777" w:rsidTr="00FD1E1E">
        <w:trPr>
          <w:trHeight w:val="761"/>
        </w:trPr>
        <w:tc>
          <w:tcPr>
            <w:tcW w:w="1170" w:type="dxa"/>
            <w:shd w:val="clear" w:color="auto" w:fill="auto"/>
            <w:noWrap/>
          </w:tcPr>
          <w:p w14:paraId="4F7109CF" w14:textId="77777777" w:rsidR="00A4652F" w:rsidRPr="00065D94" w:rsidRDefault="00A4652F" w:rsidP="00A4652F">
            <w:pPr>
              <w:tabs>
                <w:tab w:val="left" w:pos="450"/>
                <w:tab w:val="left" w:pos="540"/>
              </w:tabs>
            </w:pPr>
            <w:r>
              <w:t>2013-2014</w:t>
            </w:r>
          </w:p>
        </w:tc>
        <w:tc>
          <w:tcPr>
            <w:tcW w:w="5940" w:type="dxa"/>
            <w:shd w:val="clear" w:color="auto" w:fill="auto"/>
          </w:tcPr>
          <w:p w14:paraId="3E921E58" w14:textId="77777777" w:rsidR="00A4652F" w:rsidRPr="00065D94" w:rsidRDefault="00A4652F" w:rsidP="00A4652F">
            <w:pPr>
              <w:autoSpaceDE w:val="0"/>
              <w:autoSpaceDN w:val="0"/>
              <w:adjustRightInd w:val="0"/>
            </w:pPr>
            <w:r w:rsidRPr="00065D94">
              <w:t>Queen Elizabeth II – Graduate in Science and Technology Scholarship</w:t>
            </w:r>
          </w:p>
        </w:tc>
        <w:tc>
          <w:tcPr>
            <w:tcW w:w="2037" w:type="dxa"/>
            <w:shd w:val="clear" w:color="auto" w:fill="auto"/>
          </w:tcPr>
          <w:p w14:paraId="06A2EF23" w14:textId="77777777" w:rsidR="00A4652F" w:rsidRPr="00065D94" w:rsidRDefault="00A4652F" w:rsidP="00A4652F">
            <w:pPr>
              <w:tabs>
                <w:tab w:val="left" w:pos="450"/>
                <w:tab w:val="left" w:pos="540"/>
              </w:tabs>
            </w:pPr>
            <w:r w:rsidRPr="00065D94">
              <w:t>University of Ottawa, Faculty of Graduate and Postdoctoral Studies</w:t>
            </w:r>
          </w:p>
        </w:tc>
        <w:tc>
          <w:tcPr>
            <w:tcW w:w="1484" w:type="dxa"/>
            <w:shd w:val="clear" w:color="auto" w:fill="auto"/>
            <w:noWrap/>
          </w:tcPr>
          <w:p w14:paraId="33BCCB09" w14:textId="77777777" w:rsidR="00A4652F" w:rsidRPr="00065D94" w:rsidRDefault="00A4652F" w:rsidP="00A4652F">
            <w:pPr>
              <w:tabs>
                <w:tab w:val="left" w:pos="450"/>
                <w:tab w:val="left" w:pos="540"/>
              </w:tabs>
            </w:pPr>
            <w:r w:rsidRPr="00065D94">
              <w:t>$15,000</w:t>
            </w:r>
          </w:p>
        </w:tc>
      </w:tr>
    </w:tbl>
    <w:p w14:paraId="3299D407" w14:textId="77777777" w:rsidR="00A0479B" w:rsidRDefault="00A0479B" w:rsidP="00A0479B">
      <w:pPr>
        <w:pStyle w:val="Technical4"/>
        <w:widowControl w:val="0"/>
        <w:tabs>
          <w:tab w:val="left" w:pos="360"/>
        </w:tabs>
        <w:rPr>
          <w:szCs w:val="24"/>
        </w:rPr>
      </w:pPr>
    </w:p>
    <w:p w14:paraId="413A47B9" w14:textId="62B5F513" w:rsidR="00353583" w:rsidRPr="00353583" w:rsidRDefault="00353583" w:rsidP="00353583">
      <w:pPr>
        <w:pStyle w:val="Technical4"/>
        <w:widowControl w:val="0"/>
        <w:tabs>
          <w:tab w:val="left" w:pos="360"/>
        </w:tabs>
        <w:rPr>
          <w:rFonts w:ascii="Times New Roman" w:hAnsi="Times New Roman"/>
        </w:rPr>
      </w:pPr>
      <w:r w:rsidRPr="00E6582E">
        <w:rPr>
          <w:szCs w:val="24"/>
        </w:rPr>
        <w:lastRenderedPageBreak/>
        <w:t>Peer-Reviewe</w:t>
      </w:r>
      <w:r w:rsidR="006E558D">
        <w:rPr>
          <w:szCs w:val="24"/>
        </w:rPr>
        <w:t>d Fun</w:t>
      </w:r>
      <w:r w:rsidRPr="00E6582E">
        <w:rPr>
          <w:szCs w:val="24"/>
        </w:rPr>
        <w:t>d</w:t>
      </w:r>
      <w:r w:rsidR="006E558D">
        <w:rPr>
          <w:szCs w:val="24"/>
        </w:rPr>
        <w:t xml:space="preserve">ing as </w:t>
      </w:r>
      <w:r>
        <w:rPr>
          <w:rFonts w:ascii="Times New Roman" w:hAnsi="Times New Roman"/>
        </w:rPr>
        <w:t xml:space="preserve">Co-Investigator: </w:t>
      </w:r>
    </w:p>
    <w:tbl>
      <w:tblPr>
        <w:tblW w:w="10800" w:type="dxa"/>
        <w:tblInd w:w="-72" w:type="dxa"/>
        <w:tblLook w:val="01E0" w:firstRow="1" w:lastRow="1" w:firstColumn="1" w:lastColumn="1" w:noHBand="0" w:noVBand="0"/>
      </w:tblPr>
      <w:tblGrid>
        <w:gridCol w:w="1322"/>
        <w:gridCol w:w="4834"/>
        <w:gridCol w:w="1576"/>
        <w:gridCol w:w="1669"/>
        <w:gridCol w:w="1399"/>
      </w:tblGrid>
      <w:tr w:rsidR="00353583" w:rsidRPr="00801E08" w14:paraId="7583224A" w14:textId="77777777" w:rsidTr="00C24BD3">
        <w:trPr>
          <w:trHeight w:val="539"/>
        </w:trPr>
        <w:tc>
          <w:tcPr>
            <w:tcW w:w="1322" w:type="dxa"/>
            <w:tcBorders>
              <w:top w:val="single" w:sz="4" w:space="0" w:color="auto"/>
              <w:left w:val="single" w:sz="4" w:space="0" w:color="auto"/>
              <w:bottom w:val="single" w:sz="4" w:space="0" w:color="auto"/>
              <w:right w:val="single" w:sz="4" w:space="0" w:color="auto"/>
            </w:tcBorders>
          </w:tcPr>
          <w:p w14:paraId="11B9B3A3" w14:textId="77777777" w:rsidR="00353583" w:rsidRPr="00801E08" w:rsidRDefault="00353583" w:rsidP="0056571A">
            <w:pPr>
              <w:tabs>
                <w:tab w:val="left" w:pos="450"/>
                <w:tab w:val="left" w:pos="540"/>
              </w:tabs>
            </w:pPr>
            <w:r w:rsidRPr="00801E08">
              <w:rPr>
                <w:b/>
                <w:bCs/>
              </w:rPr>
              <w:t>Support</w:t>
            </w:r>
            <w:r w:rsidRPr="00801E08">
              <w:rPr>
                <w:b/>
                <w:bCs/>
              </w:rPr>
              <w:br/>
              <w:t>Period</w:t>
            </w:r>
          </w:p>
        </w:tc>
        <w:tc>
          <w:tcPr>
            <w:tcW w:w="4836" w:type="dxa"/>
            <w:tcBorders>
              <w:top w:val="single" w:sz="4" w:space="0" w:color="auto"/>
              <w:left w:val="single" w:sz="4" w:space="0" w:color="auto"/>
              <w:bottom w:val="single" w:sz="4" w:space="0" w:color="auto"/>
              <w:right w:val="single" w:sz="4" w:space="0" w:color="auto"/>
            </w:tcBorders>
          </w:tcPr>
          <w:p w14:paraId="1C2D2CCA" w14:textId="77777777" w:rsidR="00353583" w:rsidRPr="00801E08" w:rsidRDefault="00353583" w:rsidP="0056571A">
            <w:pPr>
              <w:tabs>
                <w:tab w:val="left" w:pos="450"/>
                <w:tab w:val="left" w:pos="540"/>
              </w:tabs>
            </w:pPr>
            <w:r w:rsidRPr="00801E08">
              <w:rPr>
                <w:b/>
                <w:bCs/>
              </w:rPr>
              <w:t>Title</w:t>
            </w:r>
          </w:p>
        </w:tc>
        <w:tc>
          <w:tcPr>
            <w:tcW w:w="1574" w:type="dxa"/>
            <w:tcBorders>
              <w:top w:val="single" w:sz="4" w:space="0" w:color="auto"/>
              <w:left w:val="single" w:sz="4" w:space="0" w:color="auto"/>
              <w:bottom w:val="single" w:sz="4" w:space="0" w:color="auto"/>
              <w:right w:val="single" w:sz="4" w:space="0" w:color="auto"/>
            </w:tcBorders>
          </w:tcPr>
          <w:p w14:paraId="0C1BFA2F" w14:textId="77777777" w:rsidR="00353583" w:rsidRPr="00801E08" w:rsidRDefault="00353583" w:rsidP="0056571A">
            <w:pPr>
              <w:tabs>
                <w:tab w:val="left" w:pos="450"/>
                <w:tab w:val="left" w:pos="540"/>
              </w:tabs>
            </w:pPr>
            <w:r w:rsidRPr="00801E08">
              <w:rPr>
                <w:b/>
                <w:bCs/>
              </w:rPr>
              <w:t>Organization</w:t>
            </w:r>
          </w:p>
        </w:tc>
        <w:tc>
          <w:tcPr>
            <w:tcW w:w="1669" w:type="dxa"/>
            <w:tcBorders>
              <w:top w:val="single" w:sz="4" w:space="0" w:color="auto"/>
              <w:left w:val="single" w:sz="4" w:space="0" w:color="auto"/>
              <w:bottom w:val="single" w:sz="4" w:space="0" w:color="auto"/>
              <w:right w:val="single" w:sz="4" w:space="0" w:color="auto"/>
            </w:tcBorders>
          </w:tcPr>
          <w:p w14:paraId="2859846A" w14:textId="77777777" w:rsidR="00353583" w:rsidRPr="00801E08" w:rsidRDefault="00353583" w:rsidP="0056571A">
            <w:pPr>
              <w:tabs>
                <w:tab w:val="left" w:pos="450"/>
                <w:tab w:val="left" w:pos="540"/>
              </w:tabs>
            </w:pPr>
            <w:r w:rsidRPr="00801E08">
              <w:rPr>
                <w:b/>
                <w:bCs/>
              </w:rPr>
              <w:t>Principal Investigator</w:t>
            </w:r>
          </w:p>
        </w:tc>
        <w:tc>
          <w:tcPr>
            <w:tcW w:w="1399" w:type="dxa"/>
            <w:tcBorders>
              <w:top w:val="single" w:sz="4" w:space="0" w:color="auto"/>
              <w:left w:val="single" w:sz="4" w:space="0" w:color="auto"/>
              <w:bottom w:val="single" w:sz="4" w:space="0" w:color="auto"/>
              <w:right w:val="single" w:sz="4" w:space="0" w:color="auto"/>
            </w:tcBorders>
          </w:tcPr>
          <w:p w14:paraId="0D3997D9" w14:textId="77777777" w:rsidR="00353583" w:rsidRPr="00801E08" w:rsidRDefault="00353583" w:rsidP="0056571A">
            <w:pPr>
              <w:tabs>
                <w:tab w:val="left" w:pos="450"/>
                <w:tab w:val="left" w:pos="540"/>
              </w:tabs>
            </w:pPr>
            <w:r w:rsidRPr="00801E08">
              <w:rPr>
                <w:b/>
                <w:bCs/>
              </w:rPr>
              <w:t>Total Amount</w:t>
            </w:r>
          </w:p>
        </w:tc>
      </w:tr>
      <w:tr w:rsidR="00704E75" w:rsidRPr="00946BA7" w14:paraId="7C9AF84B" w14:textId="77777777" w:rsidTr="00C24BD3">
        <w:trPr>
          <w:trHeight w:val="539"/>
        </w:trPr>
        <w:tc>
          <w:tcPr>
            <w:tcW w:w="1322" w:type="dxa"/>
            <w:tcBorders>
              <w:top w:val="single" w:sz="4" w:space="0" w:color="auto"/>
              <w:left w:val="single" w:sz="4" w:space="0" w:color="auto"/>
              <w:bottom w:val="single" w:sz="4" w:space="0" w:color="auto"/>
              <w:right w:val="single" w:sz="4" w:space="0" w:color="auto"/>
            </w:tcBorders>
          </w:tcPr>
          <w:p w14:paraId="0D40B572" w14:textId="77777777" w:rsidR="00704E75" w:rsidRDefault="00C24A7B" w:rsidP="00D37775">
            <w:pPr>
              <w:tabs>
                <w:tab w:val="left" w:pos="450"/>
                <w:tab w:val="left" w:pos="540"/>
              </w:tabs>
            </w:pPr>
            <w:r>
              <w:t>07/22-</w:t>
            </w:r>
          </w:p>
          <w:p w14:paraId="1C61197F" w14:textId="692C75F2" w:rsidR="00C24A7B" w:rsidRDefault="00C24A7B" w:rsidP="00D37775">
            <w:pPr>
              <w:tabs>
                <w:tab w:val="left" w:pos="450"/>
                <w:tab w:val="left" w:pos="540"/>
              </w:tabs>
            </w:pPr>
            <w:r>
              <w:t>02/24</w:t>
            </w:r>
          </w:p>
        </w:tc>
        <w:tc>
          <w:tcPr>
            <w:tcW w:w="4836" w:type="dxa"/>
            <w:tcBorders>
              <w:top w:val="single" w:sz="4" w:space="0" w:color="auto"/>
              <w:left w:val="single" w:sz="4" w:space="0" w:color="auto"/>
              <w:bottom w:val="single" w:sz="4" w:space="0" w:color="auto"/>
              <w:right w:val="single" w:sz="4" w:space="0" w:color="auto"/>
            </w:tcBorders>
          </w:tcPr>
          <w:p w14:paraId="429397FE" w14:textId="77777777" w:rsidR="00C24A7B" w:rsidRPr="00C24A7B" w:rsidRDefault="00C24A7B" w:rsidP="00C24A7B">
            <w:pPr>
              <w:autoSpaceDE w:val="0"/>
              <w:autoSpaceDN w:val="0"/>
              <w:adjustRightInd w:val="0"/>
              <w:rPr>
                <w:rFonts w:eastAsiaTheme="minorHAnsi"/>
                <w:lang w:val="en-US"/>
              </w:rPr>
            </w:pPr>
            <w:r w:rsidRPr="00C24A7B">
              <w:rPr>
                <w:rFonts w:eastAsiaTheme="minorHAnsi"/>
                <w:lang w:val="en-US"/>
              </w:rPr>
              <w:t>Evaluating the effectiveness of implementation strategies to improve the uptake of a clinical</w:t>
            </w:r>
          </w:p>
          <w:p w14:paraId="541BF028" w14:textId="333AD11A" w:rsidR="00704E75" w:rsidRPr="00C24A7B" w:rsidRDefault="00C24A7B" w:rsidP="00C24A7B">
            <w:pPr>
              <w:rPr>
                <w:lang w:val="en-US"/>
              </w:rPr>
            </w:pPr>
            <w:r w:rsidRPr="00C24A7B">
              <w:rPr>
                <w:rFonts w:eastAsiaTheme="minorHAnsi"/>
                <w:lang w:val="en-US"/>
              </w:rPr>
              <w:t>decision tool in emergency departments</w:t>
            </w:r>
          </w:p>
        </w:tc>
        <w:tc>
          <w:tcPr>
            <w:tcW w:w="1574" w:type="dxa"/>
            <w:tcBorders>
              <w:top w:val="single" w:sz="4" w:space="0" w:color="auto"/>
              <w:left w:val="single" w:sz="4" w:space="0" w:color="auto"/>
              <w:bottom w:val="single" w:sz="4" w:space="0" w:color="auto"/>
              <w:right w:val="single" w:sz="4" w:space="0" w:color="auto"/>
            </w:tcBorders>
          </w:tcPr>
          <w:p w14:paraId="4ED91243" w14:textId="7D483764" w:rsidR="00704E75" w:rsidRPr="008D5341" w:rsidRDefault="00704E75" w:rsidP="00D37775">
            <w:pPr>
              <w:tabs>
                <w:tab w:val="left" w:pos="450"/>
                <w:tab w:val="left" w:pos="540"/>
              </w:tabs>
              <w:rPr>
                <w:bCs/>
                <w:color w:val="000000"/>
                <w:lang w:val="en-US"/>
              </w:rPr>
            </w:pPr>
            <w:r>
              <w:rPr>
                <w:bCs/>
                <w:color w:val="000000"/>
                <w:lang w:val="en-US"/>
              </w:rPr>
              <w:t>PSI</w:t>
            </w:r>
            <w:r w:rsidR="00C24A7B">
              <w:rPr>
                <w:bCs/>
                <w:color w:val="000000"/>
                <w:lang w:val="en-US"/>
              </w:rPr>
              <w:t xml:space="preserve"> Foundation</w:t>
            </w:r>
          </w:p>
        </w:tc>
        <w:tc>
          <w:tcPr>
            <w:tcW w:w="1669" w:type="dxa"/>
            <w:tcBorders>
              <w:top w:val="single" w:sz="4" w:space="0" w:color="auto"/>
              <w:left w:val="single" w:sz="4" w:space="0" w:color="auto"/>
              <w:bottom w:val="single" w:sz="4" w:space="0" w:color="auto"/>
              <w:right w:val="single" w:sz="4" w:space="0" w:color="auto"/>
            </w:tcBorders>
          </w:tcPr>
          <w:p w14:paraId="789E651C" w14:textId="5157DD1D" w:rsidR="00704E75" w:rsidRPr="008D5341" w:rsidRDefault="00C24A7B" w:rsidP="00D37775">
            <w:pPr>
              <w:tabs>
                <w:tab w:val="left" w:pos="450"/>
                <w:tab w:val="left" w:pos="540"/>
              </w:tabs>
            </w:pPr>
            <w:r>
              <w:t xml:space="preserve">V. </w:t>
            </w:r>
            <w:proofErr w:type="spellStart"/>
            <w:r>
              <w:t>Thiruganasam-bandamoorthy</w:t>
            </w:r>
            <w:proofErr w:type="spellEnd"/>
          </w:p>
        </w:tc>
        <w:tc>
          <w:tcPr>
            <w:tcW w:w="1399" w:type="dxa"/>
            <w:tcBorders>
              <w:top w:val="single" w:sz="4" w:space="0" w:color="auto"/>
              <w:left w:val="single" w:sz="4" w:space="0" w:color="auto"/>
              <w:bottom w:val="single" w:sz="4" w:space="0" w:color="auto"/>
              <w:right w:val="single" w:sz="4" w:space="0" w:color="auto"/>
            </w:tcBorders>
          </w:tcPr>
          <w:p w14:paraId="6F99DC07" w14:textId="026A9B0E" w:rsidR="00704E75" w:rsidRDefault="00C24A7B" w:rsidP="00D37775">
            <w:r>
              <w:t>$195,000</w:t>
            </w:r>
          </w:p>
        </w:tc>
      </w:tr>
      <w:tr w:rsidR="00D37775" w:rsidRPr="00946BA7" w14:paraId="73269B86" w14:textId="77777777" w:rsidTr="00C24BD3">
        <w:trPr>
          <w:trHeight w:val="539"/>
        </w:trPr>
        <w:tc>
          <w:tcPr>
            <w:tcW w:w="1322" w:type="dxa"/>
            <w:tcBorders>
              <w:top w:val="single" w:sz="4" w:space="0" w:color="auto"/>
              <w:left w:val="single" w:sz="4" w:space="0" w:color="auto"/>
              <w:bottom w:val="single" w:sz="4" w:space="0" w:color="auto"/>
              <w:right w:val="single" w:sz="4" w:space="0" w:color="auto"/>
            </w:tcBorders>
          </w:tcPr>
          <w:p w14:paraId="48399E79" w14:textId="77777777" w:rsidR="00D37775" w:rsidRDefault="00843681" w:rsidP="00D37775">
            <w:pPr>
              <w:tabs>
                <w:tab w:val="left" w:pos="450"/>
                <w:tab w:val="left" w:pos="540"/>
              </w:tabs>
            </w:pPr>
            <w:r>
              <w:t>07/21-</w:t>
            </w:r>
          </w:p>
          <w:p w14:paraId="35995754" w14:textId="0BD61FEF" w:rsidR="00843681" w:rsidRDefault="00843681" w:rsidP="00D37775">
            <w:pPr>
              <w:tabs>
                <w:tab w:val="left" w:pos="450"/>
                <w:tab w:val="left" w:pos="540"/>
              </w:tabs>
            </w:pPr>
            <w:r>
              <w:t>06/26</w:t>
            </w:r>
          </w:p>
        </w:tc>
        <w:tc>
          <w:tcPr>
            <w:tcW w:w="4836" w:type="dxa"/>
            <w:tcBorders>
              <w:top w:val="single" w:sz="4" w:space="0" w:color="auto"/>
              <w:left w:val="single" w:sz="4" w:space="0" w:color="auto"/>
              <w:bottom w:val="single" w:sz="4" w:space="0" w:color="auto"/>
              <w:right w:val="single" w:sz="4" w:space="0" w:color="auto"/>
            </w:tcBorders>
          </w:tcPr>
          <w:p w14:paraId="56B81398" w14:textId="41417D6D" w:rsidR="00D37775" w:rsidRDefault="00D37775" w:rsidP="00D37775">
            <w:pPr>
              <w:rPr>
                <w:color w:val="201F1E"/>
                <w:shd w:val="clear" w:color="auto" w:fill="FFFFFF"/>
              </w:rPr>
            </w:pPr>
            <w:r w:rsidRPr="008D5341">
              <w:rPr>
                <w:lang w:val="en-US"/>
              </w:rPr>
              <w:t>Selective Neuroimaging for Head-Injured Emergency Department Patients who take Anticoagulant Medication</w:t>
            </w:r>
          </w:p>
        </w:tc>
        <w:tc>
          <w:tcPr>
            <w:tcW w:w="1574" w:type="dxa"/>
            <w:tcBorders>
              <w:top w:val="single" w:sz="4" w:space="0" w:color="auto"/>
              <w:left w:val="single" w:sz="4" w:space="0" w:color="auto"/>
              <w:bottom w:val="single" w:sz="4" w:space="0" w:color="auto"/>
              <w:right w:val="single" w:sz="4" w:space="0" w:color="auto"/>
            </w:tcBorders>
          </w:tcPr>
          <w:p w14:paraId="6ED4A581" w14:textId="1448AA79" w:rsidR="00D37775" w:rsidRDefault="00D37775" w:rsidP="00D37775">
            <w:pPr>
              <w:tabs>
                <w:tab w:val="left" w:pos="450"/>
                <w:tab w:val="left" w:pos="540"/>
              </w:tabs>
              <w:rPr>
                <w:bCs/>
                <w:color w:val="000000"/>
                <w:lang w:val="en-US"/>
              </w:rPr>
            </w:pPr>
            <w:r w:rsidRPr="008D5341">
              <w:rPr>
                <w:bCs/>
                <w:color w:val="000000"/>
                <w:lang w:val="en-US"/>
              </w:rPr>
              <w:t>CIHR Project Grant</w:t>
            </w:r>
          </w:p>
        </w:tc>
        <w:tc>
          <w:tcPr>
            <w:tcW w:w="1669" w:type="dxa"/>
            <w:tcBorders>
              <w:top w:val="single" w:sz="4" w:space="0" w:color="auto"/>
              <w:left w:val="single" w:sz="4" w:space="0" w:color="auto"/>
              <w:bottom w:val="single" w:sz="4" w:space="0" w:color="auto"/>
              <w:right w:val="single" w:sz="4" w:space="0" w:color="auto"/>
            </w:tcBorders>
          </w:tcPr>
          <w:p w14:paraId="6EDE264B" w14:textId="3BA827A3" w:rsidR="00D37775" w:rsidRDefault="00D37775" w:rsidP="00D37775">
            <w:pPr>
              <w:tabs>
                <w:tab w:val="left" w:pos="450"/>
                <w:tab w:val="left" w:pos="540"/>
              </w:tabs>
            </w:pPr>
            <w:r w:rsidRPr="008D5341">
              <w:t>K. DeWitt</w:t>
            </w:r>
          </w:p>
        </w:tc>
        <w:tc>
          <w:tcPr>
            <w:tcW w:w="1399" w:type="dxa"/>
            <w:tcBorders>
              <w:top w:val="single" w:sz="4" w:space="0" w:color="auto"/>
              <w:left w:val="single" w:sz="4" w:space="0" w:color="auto"/>
              <w:bottom w:val="single" w:sz="4" w:space="0" w:color="auto"/>
              <w:right w:val="single" w:sz="4" w:space="0" w:color="auto"/>
            </w:tcBorders>
          </w:tcPr>
          <w:p w14:paraId="5B7002C1" w14:textId="16972BF5" w:rsidR="00D37775" w:rsidRDefault="00843681" w:rsidP="00D37775">
            <w:r>
              <w:t>$1,239,300</w:t>
            </w:r>
          </w:p>
        </w:tc>
      </w:tr>
      <w:tr w:rsidR="00D37775" w:rsidRPr="00946BA7" w14:paraId="43D5AB0F" w14:textId="77777777" w:rsidTr="00C24BD3">
        <w:trPr>
          <w:trHeight w:val="539"/>
        </w:trPr>
        <w:tc>
          <w:tcPr>
            <w:tcW w:w="1322" w:type="dxa"/>
            <w:tcBorders>
              <w:top w:val="single" w:sz="4" w:space="0" w:color="auto"/>
              <w:left w:val="single" w:sz="4" w:space="0" w:color="auto"/>
              <w:bottom w:val="single" w:sz="4" w:space="0" w:color="auto"/>
              <w:right w:val="single" w:sz="4" w:space="0" w:color="auto"/>
            </w:tcBorders>
          </w:tcPr>
          <w:p w14:paraId="41EDD59F" w14:textId="2B98B34E" w:rsidR="00D37775" w:rsidRPr="00CF2B16" w:rsidRDefault="00D37775" w:rsidP="00D37775">
            <w:pPr>
              <w:tabs>
                <w:tab w:val="left" w:pos="450"/>
                <w:tab w:val="left" w:pos="540"/>
              </w:tabs>
            </w:pPr>
            <w:r>
              <w:t>07/21-06/22</w:t>
            </w:r>
          </w:p>
        </w:tc>
        <w:tc>
          <w:tcPr>
            <w:tcW w:w="4836" w:type="dxa"/>
            <w:tcBorders>
              <w:top w:val="single" w:sz="4" w:space="0" w:color="auto"/>
              <w:left w:val="single" w:sz="4" w:space="0" w:color="auto"/>
              <w:bottom w:val="single" w:sz="4" w:space="0" w:color="auto"/>
              <w:right w:val="single" w:sz="4" w:space="0" w:color="auto"/>
            </w:tcBorders>
          </w:tcPr>
          <w:p w14:paraId="5C291C89" w14:textId="04FD7614" w:rsidR="00D37775" w:rsidRPr="00CF2B16" w:rsidRDefault="00D37775" w:rsidP="00D37775">
            <w:pPr>
              <w:rPr>
                <w:color w:val="201F1E"/>
                <w:shd w:val="clear" w:color="auto" w:fill="FFFFFF"/>
              </w:rPr>
            </w:pPr>
            <w:r>
              <w:rPr>
                <w:color w:val="201F1E"/>
                <w:shd w:val="clear" w:color="auto" w:fill="FFFFFF"/>
              </w:rPr>
              <w:t>Impact of Frailty and Sarcopenia on Post-COVID Recovery</w:t>
            </w:r>
          </w:p>
        </w:tc>
        <w:tc>
          <w:tcPr>
            <w:tcW w:w="1574" w:type="dxa"/>
            <w:tcBorders>
              <w:top w:val="single" w:sz="4" w:space="0" w:color="auto"/>
              <w:left w:val="single" w:sz="4" w:space="0" w:color="auto"/>
              <w:bottom w:val="single" w:sz="4" w:space="0" w:color="auto"/>
              <w:right w:val="single" w:sz="4" w:space="0" w:color="auto"/>
            </w:tcBorders>
          </w:tcPr>
          <w:p w14:paraId="3038A390" w14:textId="40433624" w:rsidR="00D37775" w:rsidRPr="00CF2B16" w:rsidRDefault="00D37775" w:rsidP="00D37775">
            <w:pPr>
              <w:tabs>
                <w:tab w:val="left" w:pos="450"/>
                <w:tab w:val="left" w:pos="540"/>
              </w:tabs>
              <w:rPr>
                <w:bCs/>
                <w:color w:val="000000"/>
                <w:lang w:val="en-US"/>
              </w:rPr>
            </w:pPr>
            <w:r>
              <w:rPr>
                <w:bCs/>
                <w:color w:val="000000"/>
                <w:lang w:val="en-US"/>
              </w:rPr>
              <w:t>CIHR Operating Grant</w:t>
            </w:r>
          </w:p>
        </w:tc>
        <w:tc>
          <w:tcPr>
            <w:tcW w:w="1669" w:type="dxa"/>
            <w:tcBorders>
              <w:top w:val="single" w:sz="4" w:space="0" w:color="auto"/>
              <w:left w:val="single" w:sz="4" w:space="0" w:color="auto"/>
              <w:bottom w:val="single" w:sz="4" w:space="0" w:color="auto"/>
              <w:right w:val="single" w:sz="4" w:space="0" w:color="auto"/>
            </w:tcBorders>
          </w:tcPr>
          <w:p w14:paraId="07E7A574" w14:textId="325EAF58" w:rsidR="00D37775" w:rsidRPr="00CF2B16" w:rsidRDefault="00D37775" w:rsidP="00D37775">
            <w:pPr>
              <w:tabs>
                <w:tab w:val="left" w:pos="450"/>
                <w:tab w:val="left" w:pos="540"/>
              </w:tabs>
            </w:pPr>
            <w:r>
              <w:t xml:space="preserve">J. </w:t>
            </w:r>
            <w:proofErr w:type="spellStart"/>
            <w:r>
              <w:t>Afilalo</w:t>
            </w:r>
            <w:proofErr w:type="spellEnd"/>
          </w:p>
        </w:tc>
        <w:tc>
          <w:tcPr>
            <w:tcW w:w="1399" w:type="dxa"/>
            <w:tcBorders>
              <w:top w:val="single" w:sz="4" w:space="0" w:color="auto"/>
              <w:left w:val="single" w:sz="4" w:space="0" w:color="auto"/>
              <w:bottom w:val="single" w:sz="4" w:space="0" w:color="auto"/>
              <w:right w:val="single" w:sz="4" w:space="0" w:color="auto"/>
            </w:tcBorders>
          </w:tcPr>
          <w:p w14:paraId="5CC31A52" w14:textId="6F28E8BE" w:rsidR="00D37775" w:rsidRDefault="00D37775" w:rsidP="00D37775">
            <w:r>
              <w:t>$470,179</w:t>
            </w:r>
          </w:p>
        </w:tc>
      </w:tr>
      <w:tr w:rsidR="00D37775" w:rsidRPr="00946BA7" w14:paraId="5C1A1A39" w14:textId="77777777" w:rsidTr="00C24BD3">
        <w:trPr>
          <w:trHeight w:val="539"/>
        </w:trPr>
        <w:tc>
          <w:tcPr>
            <w:tcW w:w="1322" w:type="dxa"/>
            <w:tcBorders>
              <w:top w:val="single" w:sz="4" w:space="0" w:color="auto"/>
              <w:left w:val="single" w:sz="4" w:space="0" w:color="auto"/>
              <w:bottom w:val="single" w:sz="4" w:space="0" w:color="auto"/>
              <w:right w:val="single" w:sz="4" w:space="0" w:color="auto"/>
            </w:tcBorders>
          </w:tcPr>
          <w:p w14:paraId="073E8957" w14:textId="38AF7921" w:rsidR="00D37775" w:rsidRDefault="00D37775" w:rsidP="00D37775">
            <w:pPr>
              <w:tabs>
                <w:tab w:val="left" w:pos="450"/>
                <w:tab w:val="left" w:pos="540"/>
              </w:tabs>
            </w:pPr>
            <w:r w:rsidRPr="00CF2B16">
              <w:t>0</w:t>
            </w:r>
            <w:r>
              <w:t>4</w:t>
            </w:r>
            <w:r w:rsidRPr="00CF2B16">
              <w:t>/2</w:t>
            </w:r>
            <w:r>
              <w:t>1</w:t>
            </w:r>
            <w:r w:rsidRPr="00CF2B16">
              <w:t>-04/2</w:t>
            </w:r>
            <w:r>
              <w:t>6</w:t>
            </w:r>
          </w:p>
        </w:tc>
        <w:tc>
          <w:tcPr>
            <w:tcW w:w="4836" w:type="dxa"/>
            <w:tcBorders>
              <w:top w:val="single" w:sz="4" w:space="0" w:color="auto"/>
              <w:left w:val="single" w:sz="4" w:space="0" w:color="auto"/>
              <w:bottom w:val="single" w:sz="4" w:space="0" w:color="auto"/>
              <w:right w:val="single" w:sz="4" w:space="0" w:color="auto"/>
            </w:tcBorders>
          </w:tcPr>
          <w:p w14:paraId="05279198" w14:textId="45793183" w:rsidR="00D37775" w:rsidRDefault="00D37775" w:rsidP="00D37775">
            <w:r w:rsidRPr="00CF2B16">
              <w:rPr>
                <w:color w:val="201F1E"/>
                <w:shd w:val="clear" w:color="auto" w:fill="FFFFFF"/>
              </w:rPr>
              <w:t>Understanding Delirium Pathophysiology using Urine Metabolomics in Older People with Hip Fractures</w:t>
            </w:r>
          </w:p>
        </w:tc>
        <w:tc>
          <w:tcPr>
            <w:tcW w:w="1574" w:type="dxa"/>
            <w:tcBorders>
              <w:top w:val="single" w:sz="4" w:space="0" w:color="auto"/>
              <w:left w:val="single" w:sz="4" w:space="0" w:color="auto"/>
              <w:bottom w:val="single" w:sz="4" w:space="0" w:color="auto"/>
              <w:right w:val="single" w:sz="4" w:space="0" w:color="auto"/>
            </w:tcBorders>
          </w:tcPr>
          <w:p w14:paraId="5A093687" w14:textId="59C96854" w:rsidR="00D37775" w:rsidRPr="00ED30B8" w:rsidRDefault="00D37775" w:rsidP="00D37775">
            <w:pPr>
              <w:tabs>
                <w:tab w:val="left" w:pos="450"/>
                <w:tab w:val="left" w:pos="540"/>
              </w:tabs>
              <w:rPr>
                <w:lang w:val="en-GB"/>
              </w:rPr>
            </w:pPr>
            <w:r w:rsidRPr="00CF2B16">
              <w:rPr>
                <w:bCs/>
                <w:color w:val="000000"/>
                <w:lang w:val="en-US"/>
              </w:rPr>
              <w:t>CIHR Project Grant</w:t>
            </w:r>
          </w:p>
        </w:tc>
        <w:tc>
          <w:tcPr>
            <w:tcW w:w="1669" w:type="dxa"/>
            <w:tcBorders>
              <w:top w:val="single" w:sz="4" w:space="0" w:color="auto"/>
              <w:left w:val="single" w:sz="4" w:space="0" w:color="auto"/>
              <w:bottom w:val="single" w:sz="4" w:space="0" w:color="auto"/>
              <w:right w:val="single" w:sz="4" w:space="0" w:color="auto"/>
            </w:tcBorders>
          </w:tcPr>
          <w:p w14:paraId="2E7DCFBB" w14:textId="3C89C1A8" w:rsidR="00D37775" w:rsidRDefault="00D37775" w:rsidP="00D37775">
            <w:pPr>
              <w:tabs>
                <w:tab w:val="left" w:pos="450"/>
                <w:tab w:val="left" w:pos="540"/>
              </w:tabs>
            </w:pPr>
            <w:r w:rsidRPr="00CF2B16">
              <w:t>J. Lee</w:t>
            </w:r>
          </w:p>
        </w:tc>
        <w:tc>
          <w:tcPr>
            <w:tcW w:w="1399" w:type="dxa"/>
            <w:tcBorders>
              <w:top w:val="single" w:sz="4" w:space="0" w:color="auto"/>
              <w:left w:val="single" w:sz="4" w:space="0" w:color="auto"/>
              <w:bottom w:val="single" w:sz="4" w:space="0" w:color="auto"/>
              <w:right w:val="single" w:sz="4" w:space="0" w:color="auto"/>
            </w:tcBorders>
          </w:tcPr>
          <w:p w14:paraId="2B9707FC" w14:textId="44088CF9" w:rsidR="00D37775" w:rsidRDefault="00D37775" w:rsidP="00D37775">
            <w:r>
              <w:t>$845,325</w:t>
            </w:r>
          </w:p>
        </w:tc>
      </w:tr>
      <w:tr w:rsidR="00D37775" w:rsidRPr="00946BA7" w14:paraId="777B1079" w14:textId="77777777" w:rsidTr="00C24BD3">
        <w:trPr>
          <w:trHeight w:val="539"/>
        </w:trPr>
        <w:tc>
          <w:tcPr>
            <w:tcW w:w="1322" w:type="dxa"/>
            <w:tcBorders>
              <w:top w:val="single" w:sz="4" w:space="0" w:color="auto"/>
              <w:left w:val="single" w:sz="4" w:space="0" w:color="auto"/>
              <w:bottom w:val="single" w:sz="4" w:space="0" w:color="auto"/>
              <w:right w:val="single" w:sz="4" w:space="0" w:color="auto"/>
            </w:tcBorders>
          </w:tcPr>
          <w:p w14:paraId="22EE0D43" w14:textId="07E6B40E" w:rsidR="00D37775" w:rsidRPr="00ED30B8" w:rsidRDefault="00D37775" w:rsidP="00D37775">
            <w:pPr>
              <w:tabs>
                <w:tab w:val="left" w:pos="450"/>
                <w:tab w:val="left" w:pos="540"/>
              </w:tabs>
            </w:pPr>
            <w:r>
              <w:t>03/21-03/23</w:t>
            </w:r>
          </w:p>
        </w:tc>
        <w:tc>
          <w:tcPr>
            <w:tcW w:w="4836" w:type="dxa"/>
            <w:tcBorders>
              <w:top w:val="single" w:sz="4" w:space="0" w:color="auto"/>
              <w:left w:val="single" w:sz="4" w:space="0" w:color="auto"/>
              <w:bottom w:val="single" w:sz="4" w:space="0" w:color="auto"/>
              <w:right w:val="single" w:sz="4" w:space="0" w:color="auto"/>
            </w:tcBorders>
          </w:tcPr>
          <w:p w14:paraId="5CFC262F" w14:textId="77777777" w:rsidR="00D37775" w:rsidRDefault="00D37775" w:rsidP="00D37775">
            <w:r>
              <w:t>Implementation of Canadian Syncope Risk Score based Practice Recommendations for Emergency Department Syncope Management - A Pilot Study</w:t>
            </w:r>
          </w:p>
          <w:p w14:paraId="217F85A8" w14:textId="77777777" w:rsidR="00D37775" w:rsidRPr="00ED30B8" w:rsidRDefault="00D37775" w:rsidP="00D37775">
            <w:pPr>
              <w:rPr>
                <w:color w:val="000000"/>
                <w:shd w:val="clear" w:color="auto" w:fill="FFFFFF"/>
              </w:rPr>
            </w:pPr>
          </w:p>
        </w:tc>
        <w:tc>
          <w:tcPr>
            <w:tcW w:w="1574" w:type="dxa"/>
            <w:tcBorders>
              <w:top w:val="single" w:sz="4" w:space="0" w:color="auto"/>
              <w:left w:val="single" w:sz="4" w:space="0" w:color="auto"/>
              <w:bottom w:val="single" w:sz="4" w:space="0" w:color="auto"/>
              <w:right w:val="single" w:sz="4" w:space="0" w:color="auto"/>
            </w:tcBorders>
          </w:tcPr>
          <w:p w14:paraId="3437337E" w14:textId="757287A6" w:rsidR="00D37775" w:rsidRPr="00ED30B8" w:rsidRDefault="00D37775" w:rsidP="00D37775">
            <w:pPr>
              <w:tabs>
                <w:tab w:val="left" w:pos="450"/>
                <w:tab w:val="left" w:pos="540"/>
              </w:tabs>
              <w:rPr>
                <w:lang w:val="en-GB"/>
              </w:rPr>
            </w:pPr>
            <w:r w:rsidRPr="00ED30B8">
              <w:rPr>
                <w:lang w:val="en-GB"/>
              </w:rPr>
              <w:t>The Ottawa Hospital Academic Medical Organization (TOHAMO)</w:t>
            </w:r>
          </w:p>
        </w:tc>
        <w:tc>
          <w:tcPr>
            <w:tcW w:w="1669" w:type="dxa"/>
            <w:tcBorders>
              <w:top w:val="single" w:sz="4" w:space="0" w:color="auto"/>
              <w:left w:val="single" w:sz="4" w:space="0" w:color="auto"/>
              <w:bottom w:val="single" w:sz="4" w:space="0" w:color="auto"/>
              <w:right w:val="single" w:sz="4" w:space="0" w:color="auto"/>
            </w:tcBorders>
          </w:tcPr>
          <w:p w14:paraId="44BF4679" w14:textId="7E61C7CF" w:rsidR="00D37775" w:rsidRPr="00ED30B8" w:rsidRDefault="00D37775" w:rsidP="00D37775">
            <w:pPr>
              <w:tabs>
                <w:tab w:val="left" w:pos="450"/>
                <w:tab w:val="left" w:pos="540"/>
              </w:tabs>
            </w:pPr>
            <w:r>
              <w:t xml:space="preserve">V. </w:t>
            </w:r>
            <w:proofErr w:type="spellStart"/>
            <w:r>
              <w:t>Thiruganasam-bandamoorthy</w:t>
            </w:r>
            <w:proofErr w:type="spellEnd"/>
          </w:p>
        </w:tc>
        <w:tc>
          <w:tcPr>
            <w:tcW w:w="1399" w:type="dxa"/>
            <w:tcBorders>
              <w:top w:val="single" w:sz="4" w:space="0" w:color="auto"/>
              <w:left w:val="single" w:sz="4" w:space="0" w:color="auto"/>
              <w:bottom w:val="single" w:sz="4" w:space="0" w:color="auto"/>
              <w:right w:val="single" w:sz="4" w:space="0" w:color="auto"/>
            </w:tcBorders>
          </w:tcPr>
          <w:p w14:paraId="78FF5C0B" w14:textId="02EF3D36" w:rsidR="00D37775" w:rsidRPr="00ED30B8" w:rsidRDefault="00D37775" w:rsidP="00D37775">
            <w:r>
              <w:t>$99,819</w:t>
            </w:r>
          </w:p>
        </w:tc>
      </w:tr>
      <w:tr w:rsidR="00D37775" w:rsidRPr="00946BA7" w14:paraId="71FB83FD" w14:textId="77777777" w:rsidTr="00C24BD3">
        <w:trPr>
          <w:trHeight w:val="539"/>
        </w:trPr>
        <w:tc>
          <w:tcPr>
            <w:tcW w:w="1322" w:type="dxa"/>
            <w:tcBorders>
              <w:top w:val="single" w:sz="4" w:space="0" w:color="auto"/>
              <w:left w:val="single" w:sz="4" w:space="0" w:color="auto"/>
              <w:bottom w:val="single" w:sz="4" w:space="0" w:color="auto"/>
              <w:right w:val="single" w:sz="4" w:space="0" w:color="auto"/>
            </w:tcBorders>
          </w:tcPr>
          <w:p w14:paraId="6B075745" w14:textId="683C3923" w:rsidR="00D37775" w:rsidRPr="00ED30B8" w:rsidRDefault="00D37775" w:rsidP="00D37775">
            <w:pPr>
              <w:tabs>
                <w:tab w:val="left" w:pos="450"/>
                <w:tab w:val="left" w:pos="540"/>
              </w:tabs>
            </w:pPr>
            <w:r w:rsidRPr="00ED30B8">
              <w:t>03/20-03/22</w:t>
            </w:r>
          </w:p>
        </w:tc>
        <w:tc>
          <w:tcPr>
            <w:tcW w:w="4836" w:type="dxa"/>
            <w:tcBorders>
              <w:top w:val="single" w:sz="4" w:space="0" w:color="auto"/>
              <w:left w:val="single" w:sz="4" w:space="0" w:color="auto"/>
              <w:bottom w:val="single" w:sz="4" w:space="0" w:color="auto"/>
              <w:right w:val="single" w:sz="4" w:space="0" w:color="auto"/>
            </w:tcBorders>
          </w:tcPr>
          <w:p w14:paraId="13ABD2F4" w14:textId="367CBBA2" w:rsidR="00D37775" w:rsidRPr="00ED30B8" w:rsidRDefault="00D37775" w:rsidP="00D37775">
            <w:r w:rsidRPr="00ED30B8">
              <w:rPr>
                <w:color w:val="000000"/>
                <w:shd w:val="clear" w:color="auto" w:fill="FFFFFF"/>
              </w:rPr>
              <w:t>High-dose Cephalexin for Cellulitis: A Pilot Randomized Controlled Trial</w:t>
            </w:r>
          </w:p>
        </w:tc>
        <w:tc>
          <w:tcPr>
            <w:tcW w:w="1574" w:type="dxa"/>
            <w:tcBorders>
              <w:top w:val="single" w:sz="4" w:space="0" w:color="auto"/>
              <w:left w:val="single" w:sz="4" w:space="0" w:color="auto"/>
              <w:bottom w:val="single" w:sz="4" w:space="0" w:color="auto"/>
              <w:right w:val="single" w:sz="4" w:space="0" w:color="auto"/>
            </w:tcBorders>
          </w:tcPr>
          <w:p w14:paraId="41C888DF" w14:textId="52BA0164" w:rsidR="00D37775" w:rsidRPr="00ED30B8" w:rsidRDefault="00D37775" w:rsidP="00D37775">
            <w:pPr>
              <w:tabs>
                <w:tab w:val="left" w:pos="450"/>
                <w:tab w:val="left" w:pos="540"/>
              </w:tabs>
              <w:rPr>
                <w:lang w:val="en-GB"/>
              </w:rPr>
            </w:pPr>
            <w:r w:rsidRPr="00ED30B8">
              <w:rPr>
                <w:lang w:val="en-GB"/>
              </w:rPr>
              <w:t>The Ottawa Hospital Academic Medical Organization (TOHAMO)</w:t>
            </w:r>
          </w:p>
        </w:tc>
        <w:tc>
          <w:tcPr>
            <w:tcW w:w="1669" w:type="dxa"/>
            <w:tcBorders>
              <w:top w:val="single" w:sz="4" w:space="0" w:color="auto"/>
              <w:left w:val="single" w:sz="4" w:space="0" w:color="auto"/>
              <w:bottom w:val="single" w:sz="4" w:space="0" w:color="auto"/>
              <w:right w:val="single" w:sz="4" w:space="0" w:color="auto"/>
            </w:tcBorders>
          </w:tcPr>
          <w:p w14:paraId="4537AFA0" w14:textId="785EC002" w:rsidR="00D37775" w:rsidRPr="00ED30B8" w:rsidRDefault="00D37775" w:rsidP="00D37775">
            <w:pPr>
              <w:tabs>
                <w:tab w:val="left" w:pos="450"/>
                <w:tab w:val="left" w:pos="540"/>
              </w:tabs>
            </w:pPr>
            <w:r w:rsidRPr="00ED30B8">
              <w:t>K. Yadav</w:t>
            </w:r>
          </w:p>
        </w:tc>
        <w:tc>
          <w:tcPr>
            <w:tcW w:w="1399" w:type="dxa"/>
            <w:tcBorders>
              <w:top w:val="single" w:sz="4" w:space="0" w:color="auto"/>
              <w:left w:val="single" w:sz="4" w:space="0" w:color="auto"/>
              <w:bottom w:val="single" w:sz="4" w:space="0" w:color="auto"/>
              <w:right w:val="single" w:sz="4" w:space="0" w:color="auto"/>
            </w:tcBorders>
          </w:tcPr>
          <w:p w14:paraId="04595416" w14:textId="38AB3030" w:rsidR="00D37775" w:rsidRPr="00ED30B8" w:rsidRDefault="00D37775" w:rsidP="00D37775">
            <w:r w:rsidRPr="00ED30B8">
              <w:t>$</w:t>
            </w:r>
            <w:r>
              <w:t>98,400</w:t>
            </w:r>
          </w:p>
        </w:tc>
      </w:tr>
      <w:tr w:rsidR="00D37775" w:rsidRPr="00946BA7" w14:paraId="529699F8" w14:textId="77777777" w:rsidTr="00C24BD3">
        <w:trPr>
          <w:trHeight w:val="539"/>
        </w:trPr>
        <w:tc>
          <w:tcPr>
            <w:tcW w:w="1322" w:type="dxa"/>
            <w:tcBorders>
              <w:top w:val="single" w:sz="4" w:space="0" w:color="auto"/>
              <w:left w:val="single" w:sz="4" w:space="0" w:color="auto"/>
              <w:bottom w:val="single" w:sz="4" w:space="0" w:color="auto"/>
              <w:right w:val="single" w:sz="4" w:space="0" w:color="auto"/>
            </w:tcBorders>
          </w:tcPr>
          <w:p w14:paraId="06079EB4" w14:textId="2ADC95AE" w:rsidR="00D37775" w:rsidRPr="00ED30B8" w:rsidRDefault="00D37775" w:rsidP="00D37775">
            <w:pPr>
              <w:tabs>
                <w:tab w:val="left" w:pos="450"/>
                <w:tab w:val="left" w:pos="540"/>
              </w:tabs>
              <w:rPr>
                <w:bCs/>
              </w:rPr>
            </w:pPr>
            <w:r w:rsidRPr="00ED30B8">
              <w:t>01/20-02/20</w:t>
            </w:r>
          </w:p>
        </w:tc>
        <w:tc>
          <w:tcPr>
            <w:tcW w:w="4836" w:type="dxa"/>
            <w:tcBorders>
              <w:top w:val="single" w:sz="4" w:space="0" w:color="auto"/>
              <w:left w:val="single" w:sz="4" w:space="0" w:color="auto"/>
              <w:bottom w:val="single" w:sz="4" w:space="0" w:color="auto"/>
              <w:right w:val="single" w:sz="4" w:space="0" w:color="auto"/>
            </w:tcBorders>
          </w:tcPr>
          <w:p w14:paraId="6D600959" w14:textId="5B4C4E7F" w:rsidR="00D37775" w:rsidRPr="00ED30B8" w:rsidRDefault="00D37775" w:rsidP="00D37775">
            <w:r w:rsidRPr="00ED30B8">
              <w:rPr>
                <w:color w:val="000000"/>
                <w:shd w:val="clear" w:color="auto" w:fill="FFFFFF"/>
              </w:rPr>
              <w:t>High-dose Cephalexin for Cellulitis (HI-DOCC): A Pilot Randomized Controlled Trial</w:t>
            </w:r>
          </w:p>
        </w:tc>
        <w:tc>
          <w:tcPr>
            <w:tcW w:w="1574" w:type="dxa"/>
            <w:tcBorders>
              <w:top w:val="single" w:sz="4" w:space="0" w:color="auto"/>
              <w:left w:val="single" w:sz="4" w:space="0" w:color="auto"/>
              <w:bottom w:val="single" w:sz="4" w:space="0" w:color="auto"/>
              <w:right w:val="single" w:sz="4" w:space="0" w:color="auto"/>
            </w:tcBorders>
          </w:tcPr>
          <w:p w14:paraId="185390BF" w14:textId="349D5595" w:rsidR="00D37775" w:rsidRPr="00ED30B8" w:rsidRDefault="00D37775" w:rsidP="00D37775">
            <w:pPr>
              <w:tabs>
                <w:tab w:val="left" w:pos="450"/>
                <w:tab w:val="left" w:pos="540"/>
              </w:tabs>
              <w:rPr>
                <w:bCs/>
              </w:rPr>
            </w:pPr>
            <w:r w:rsidRPr="00ED30B8">
              <w:rPr>
                <w:lang w:val="en-GB"/>
              </w:rPr>
              <w:t>Canadian Association of Emergency Physicians</w:t>
            </w:r>
          </w:p>
        </w:tc>
        <w:tc>
          <w:tcPr>
            <w:tcW w:w="1669" w:type="dxa"/>
            <w:tcBorders>
              <w:top w:val="single" w:sz="4" w:space="0" w:color="auto"/>
              <w:left w:val="single" w:sz="4" w:space="0" w:color="auto"/>
              <w:bottom w:val="single" w:sz="4" w:space="0" w:color="auto"/>
              <w:right w:val="single" w:sz="4" w:space="0" w:color="auto"/>
            </w:tcBorders>
          </w:tcPr>
          <w:p w14:paraId="58E4BB23" w14:textId="2B359DE4" w:rsidR="00D37775" w:rsidRPr="00ED30B8" w:rsidRDefault="00D37775" w:rsidP="00D37775">
            <w:pPr>
              <w:tabs>
                <w:tab w:val="left" w:pos="450"/>
                <w:tab w:val="left" w:pos="540"/>
              </w:tabs>
              <w:rPr>
                <w:bCs/>
              </w:rPr>
            </w:pPr>
            <w:r w:rsidRPr="00ED30B8">
              <w:t>K. Yadav</w:t>
            </w:r>
          </w:p>
        </w:tc>
        <w:tc>
          <w:tcPr>
            <w:tcW w:w="1399" w:type="dxa"/>
            <w:tcBorders>
              <w:top w:val="single" w:sz="4" w:space="0" w:color="auto"/>
              <w:left w:val="single" w:sz="4" w:space="0" w:color="auto"/>
              <w:bottom w:val="single" w:sz="4" w:space="0" w:color="auto"/>
              <w:right w:val="single" w:sz="4" w:space="0" w:color="auto"/>
            </w:tcBorders>
          </w:tcPr>
          <w:p w14:paraId="59EC200E" w14:textId="626DD721" w:rsidR="00D37775" w:rsidRPr="00ED30B8" w:rsidRDefault="00D37775" w:rsidP="00D37775">
            <w:pPr>
              <w:rPr>
                <w:color w:val="000000"/>
              </w:rPr>
            </w:pPr>
            <w:r w:rsidRPr="00ED30B8">
              <w:t>$10,000</w:t>
            </w:r>
          </w:p>
        </w:tc>
      </w:tr>
      <w:tr w:rsidR="00D37775" w:rsidRPr="00946BA7" w14:paraId="770EBA64" w14:textId="77777777" w:rsidTr="00C24BD3">
        <w:trPr>
          <w:trHeight w:val="539"/>
        </w:trPr>
        <w:tc>
          <w:tcPr>
            <w:tcW w:w="1322" w:type="dxa"/>
            <w:tcBorders>
              <w:top w:val="single" w:sz="4" w:space="0" w:color="auto"/>
              <w:left w:val="single" w:sz="4" w:space="0" w:color="auto"/>
              <w:bottom w:val="single" w:sz="4" w:space="0" w:color="auto"/>
              <w:right w:val="single" w:sz="4" w:space="0" w:color="auto"/>
            </w:tcBorders>
          </w:tcPr>
          <w:p w14:paraId="47E965D8" w14:textId="1B970AF8" w:rsidR="00D37775" w:rsidRPr="00946BA7" w:rsidRDefault="00D37775" w:rsidP="00D37775">
            <w:pPr>
              <w:tabs>
                <w:tab w:val="left" w:pos="450"/>
                <w:tab w:val="left" w:pos="540"/>
              </w:tabs>
              <w:rPr>
                <w:bCs/>
              </w:rPr>
            </w:pPr>
            <w:r>
              <w:rPr>
                <w:bCs/>
              </w:rPr>
              <w:t>09/2019-09/2021</w:t>
            </w:r>
          </w:p>
        </w:tc>
        <w:tc>
          <w:tcPr>
            <w:tcW w:w="4836" w:type="dxa"/>
            <w:tcBorders>
              <w:top w:val="single" w:sz="4" w:space="0" w:color="auto"/>
              <w:left w:val="single" w:sz="4" w:space="0" w:color="auto"/>
              <w:bottom w:val="single" w:sz="4" w:space="0" w:color="auto"/>
              <w:right w:val="single" w:sz="4" w:space="0" w:color="auto"/>
            </w:tcBorders>
          </w:tcPr>
          <w:p w14:paraId="5FF4F2AC" w14:textId="2F6D166E" w:rsidR="00D37775" w:rsidRPr="007B5D15" w:rsidRDefault="00D37775" w:rsidP="00D37775">
            <w:pPr>
              <w:tabs>
                <w:tab w:val="left" w:pos="450"/>
                <w:tab w:val="left" w:pos="540"/>
              </w:tabs>
              <w:rPr>
                <w:color w:val="000000"/>
              </w:rPr>
            </w:pPr>
            <w:r w:rsidRPr="007B5D15">
              <w:t>Effectiveness and Cost-effectiveness of an ED-to-OPAT Clinic Model for Adults with Skin and Soft Tissue Infections</w:t>
            </w:r>
          </w:p>
        </w:tc>
        <w:tc>
          <w:tcPr>
            <w:tcW w:w="1574" w:type="dxa"/>
            <w:tcBorders>
              <w:top w:val="single" w:sz="4" w:space="0" w:color="auto"/>
              <w:left w:val="single" w:sz="4" w:space="0" w:color="auto"/>
              <w:bottom w:val="single" w:sz="4" w:space="0" w:color="auto"/>
              <w:right w:val="single" w:sz="4" w:space="0" w:color="auto"/>
            </w:tcBorders>
          </w:tcPr>
          <w:p w14:paraId="530E9D34" w14:textId="0AC1B95B" w:rsidR="00D37775" w:rsidRPr="00946BA7" w:rsidRDefault="00D37775" w:rsidP="00D37775">
            <w:pPr>
              <w:tabs>
                <w:tab w:val="left" w:pos="450"/>
                <w:tab w:val="left" w:pos="540"/>
              </w:tabs>
              <w:rPr>
                <w:bCs/>
              </w:rPr>
            </w:pPr>
            <w:r>
              <w:rPr>
                <w:bCs/>
              </w:rPr>
              <w:t>TOHAMO</w:t>
            </w:r>
          </w:p>
        </w:tc>
        <w:tc>
          <w:tcPr>
            <w:tcW w:w="1669" w:type="dxa"/>
            <w:tcBorders>
              <w:top w:val="single" w:sz="4" w:space="0" w:color="auto"/>
              <w:left w:val="single" w:sz="4" w:space="0" w:color="auto"/>
              <w:bottom w:val="single" w:sz="4" w:space="0" w:color="auto"/>
              <w:right w:val="single" w:sz="4" w:space="0" w:color="auto"/>
            </w:tcBorders>
          </w:tcPr>
          <w:p w14:paraId="72B1C33B" w14:textId="0EB32C93" w:rsidR="00D37775" w:rsidRPr="00946BA7" w:rsidRDefault="00D37775" w:rsidP="00D37775">
            <w:pPr>
              <w:tabs>
                <w:tab w:val="left" w:pos="450"/>
                <w:tab w:val="left" w:pos="540"/>
              </w:tabs>
              <w:rPr>
                <w:bCs/>
              </w:rPr>
            </w:pPr>
            <w:r>
              <w:rPr>
                <w:bCs/>
              </w:rPr>
              <w:t>K. Yadav</w:t>
            </w:r>
          </w:p>
        </w:tc>
        <w:tc>
          <w:tcPr>
            <w:tcW w:w="1399" w:type="dxa"/>
            <w:tcBorders>
              <w:top w:val="single" w:sz="4" w:space="0" w:color="auto"/>
              <w:left w:val="single" w:sz="4" w:space="0" w:color="auto"/>
              <w:bottom w:val="single" w:sz="4" w:space="0" w:color="auto"/>
              <w:right w:val="single" w:sz="4" w:space="0" w:color="auto"/>
            </w:tcBorders>
          </w:tcPr>
          <w:p w14:paraId="289BAB7E" w14:textId="1C374087" w:rsidR="00D37775" w:rsidRPr="00946BA7" w:rsidRDefault="00D37775" w:rsidP="00D37775">
            <w:pPr>
              <w:rPr>
                <w:color w:val="000000"/>
              </w:rPr>
            </w:pPr>
            <w:r>
              <w:rPr>
                <w:color w:val="000000"/>
              </w:rPr>
              <w:t>$19,984</w:t>
            </w:r>
          </w:p>
        </w:tc>
      </w:tr>
      <w:tr w:rsidR="00D37775" w:rsidRPr="00946BA7" w14:paraId="39FD92AA" w14:textId="77777777" w:rsidTr="00C24BD3">
        <w:trPr>
          <w:trHeight w:val="539"/>
        </w:trPr>
        <w:tc>
          <w:tcPr>
            <w:tcW w:w="1322" w:type="dxa"/>
            <w:tcBorders>
              <w:top w:val="single" w:sz="4" w:space="0" w:color="auto"/>
              <w:left w:val="single" w:sz="4" w:space="0" w:color="auto"/>
              <w:bottom w:val="single" w:sz="4" w:space="0" w:color="auto"/>
              <w:right w:val="single" w:sz="4" w:space="0" w:color="auto"/>
            </w:tcBorders>
          </w:tcPr>
          <w:p w14:paraId="6E0E3C9E" w14:textId="1811BA98" w:rsidR="00D37775" w:rsidRPr="00946BA7" w:rsidRDefault="00D37775" w:rsidP="00D37775">
            <w:pPr>
              <w:tabs>
                <w:tab w:val="left" w:pos="450"/>
                <w:tab w:val="left" w:pos="540"/>
              </w:tabs>
              <w:rPr>
                <w:bCs/>
              </w:rPr>
            </w:pPr>
            <w:r>
              <w:rPr>
                <w:bCs/>
              </w:rPr>
              <w:t>07/</w:t>
            </w:r>
            <w:r w:rsidRPr="00946BA7">
              <w:rPr>
                <w:bCs/>
              </w:rPr>
              <w:t xml:space="preserve">2018- </w:t>
            </w:r>
            <w:r>
              <w:rPr>
                <w:bCs/>
              </w:rPr>
              <w:t>06/</w:t>
            </w:r>
            <w:r w:rsidRPr="00946BA7">
              <w:rPr>
                <w:bCs/>
              </w:rPr>
              <w:t>2021</w:t>
            </w:r>
          </w:p>
        </w:tc>
        <w:tc>
          <w:tcPr>
            <w:tcW w:w="4836" w:type="dxa"/>
            <w:tcBorders>
              <w:top w:val="single" w:sz="4" w:space="0" w:color="auto"/>
              <w:left w:val="single" w:sz="4" w:space="0" w:color="auto"/>
              <w:bottom w:val="single" w:sz="4" w:space="0" w:color="auto"/>
              <w:right w:val="single" w:sz="4" w:space="0" w:color="auto"/>
            </w:tcBorders>
          </w:tcPr>
          <w:p w14:paraId="33386898" w14:textId="40CB4120" w:rsidR="00D37775" w:rsidRPr="00946BA7" w:rsidRDefault="00D37775" w:rsidP="00D37775">
            <w:pPr>
              <w:tabs>
                <w:tab w:val="left" w:pos="450"/>
                <w:tab w:val="left" w:pos="540"/>
              </w:tabs>
              <w:rPr>
                <w:bCs/>
              </w:rPr>
            </w:pPr>
            <w:r w:rsidRPr="00946BA7">
              <w:rPr>
                <w:color w:val="000000"/>
              </w:rPr>
              <w:t>Derivation of a clinical decision rule for emergency department head CT scanning in seniors who have fallen</w:t>
            </w:r>
          </w:p>
        </w:tc>
        <w:tc>
          <w:tcPr>
            <w:tcW w:w="1574" w:type="dxa"/>
            <w:tcBorders>
              <w:top w:val="single" w:sz="4" w:space="0" w:color="auto"/>
              <w:left w:val="single" w:sz="4" w:space="0" w:color="auto"/>
              <w:bottom w:val="single" w:sz="4" w:space="0" w:color="auto"/>
              <w:right w:val="single" w:sz="4" w:space="0" w:color="auto"/>
            </w:tcBorders>
          </w:tcPr>
          <w:p w14:paraId="161157FA" w14:textId="2942DEE9" w:rsidR="00D37775" w:rsidRPr="00946BA7" w:rsidRDefault="00D37775" w:rsidP="00D37775">
            <w:pPr>
              <w:tabs>
                <w:tab w:val="left" w:pos="450"/>
                <w:tab w:val="left" w:pos="540"/>
              </w:tabs>
              <w:rPr>
                <w:bCs/>
              </w:rPr>
            </w:pPr>
            <w:r w:rsidRPr="00946BA7">
              <w:rPr>
                <w:bCs/>
              </w:rPr>
              <w:t>CIHR Project Scheme</w:t>
            </w:r>
          </w:p>
        </w:tc>
        <w:tc>
          <w:tcPr>
            <w:tcW w:w="1669" w:type="dxa"/>
            <w:tcBorders>
              <w:top w:val="single" w:sz="4" w:space="0" w:color="auto"/>
              <w:left w:val="single" w:sz="4" w:space="0" w:color="auto"/>
              <w:bottom w:val="single" w:sz="4" w:space="0" w:color="auto"/>
              <w:right w:val="single" w:sz="4" w:space="0" w:color="auto"/>
            </w:tcBorders>
          </w:tcPr>
          <w:p w14:paraId="3268D39C" w14:textId="63F14416" w:rsidR="00D37775" w:rsidRPr="00946BA7" w:rsidRDefault="00D37775" w:rsidP="00D37775">
            <w:pPr>
              <w:tabs>
                <w:tab w:val="left" w:pos="450"/>
                <w:tab w:val="left" w:pos="540"/>
              </w:tabs>
              <w:rPr>
                <w:bCs/>
              </w:rPr>
            </w:pPr>
            <w:r w:rsidRPr="00946BA7">
              <w:rPr>
                <w:bCs/>
              </w:rPr>
              <w:t>K</w:t>
            </w:r>
            <w:r>
              <w:rPr>
                <w:bCs/>
              </w:rPr>
              <w:t xml:space="preserve">. </w:t>
            </w:r>
            <w:r w:rsidRPr="00946BA7">
              <w:rPr>
                <w:bCs/>
              </w:rPr>
              <w:t>de Wit</w:t>
            </w:r>
          </w:p>
        </w:tc>
        <w:tc>
          <w:tcPr>
            <w:tcW w:w="1399" w:type="dxa"/>
            <w:tcBorders>
              <w:top w:val="single" w:sz="4" w:space="0" w:color="auto"/>
              <w:left w:val="single" w:sz="4" w:space="0" w:color="auto"/>
              <w:bottom w:val="single" w:sz="4" w:space="0" w:color="auto"/>
              <w:right w:val="single" w:sz="4" w:space="0" w:color="auto"/>
            </w:tcBorders>
          </w:tcPr>
          <w:p w14:paraId="578B4025" w14:textId="77777777" w:rsidR="00D37775" w:rsidRPr="00946BA7" w:rsidRDefault="00D37775" w:rsidP="00D37775">
            <w:pPr>
              <w:rPr>
                <w:color w:val="000000"/>
              </w:rPr>
            </w:pPr>
            <w:r w:rsidRPr="00946BA7">
              <w:rPr>
                <w:color w:val="000000"/>
              </w:rPr>
              <w:t>$857,756</w:t>
            </w:r>
          </w:p>
          <w:p w14:paraId="7A8ACD94" w14:textId="77777777" w:rsidR="00D37775" w:rsidRPr="00946BA7" w:rsidRDefault="00D37775" w:rsidP="00D37775">
            <w:pPr>
              <w:tabs>
                <w:tab w:val="left" w:pos="450"/>
                <w:tab w:val="left" w:pos="540"/>
              </w:tabs>
              <w:rPr>
                <w:bCs/>
              </w:rPr>
            </w:pPr>
          </w:p>
        </w:tc>
      </w:tr>
      <w:tr w:rsidR="00D37775" w:rsidRPr="00946BA7" w14:paraId="6F35A348" w14:textId="77777777" w:rsidTr="00C24BD3">
        <w:tc>
          <w:tcPr>
            <w:tcW w:w="1322" w:type="dxa"/>
            <w:tcBorders>
              <w:top w:val="single" w:sz="4" w:space="0" w:color="auto"/>
              <w:left w:val="single" w:sz="4" w:space="0" w:color="auto"/>
              <w:bottom w:val="single" w:sz="4" w:space="0" w:color="auto"/>
              <w:right w:val="single" w:sz="4" w:space="0" w:color="auto"/>
            </w:tcBorders>
          </w:tcPr>
          <w:p w14:paraId="5BD31E7B" w14:textId="52E60A93" w:rsidR="00D37775" w:rsidRPr="00946BA7" w:rsidRDefault="00D37775" w:rsidP="00D37775">
            <w:pPr>
              <w:tabs>
                <w:tab w:val="left" w:pos="450"/>
                <w:tab w:val="left" w:pos="540"/>
              </w:tabs>
            </w:pPr>
            <w:r>
              <w:t>03/</w:t>
            </w:r>
            <w:r w:rsidRPr="00946BA7">
              <w:t>2018-</w:t>
            </w:r>
            <w:r>
              <w:t>02/</w:t>
            </w:r>
            <w:r w:rsidRPr="00946BA7">
              <w:t>2021</w:t>
            </w:r>
          </w:p>
        </w:tc>
        <w:tc>
          <w:tcPr>
            <w:tcW w:w="4836" w:type="dxa"/>
            <w:tcBorders>
              <w:top w:val="single" w:sz="4" w:space="0" w:color="auto"/>
              <w:left w:val="single" w:sz="4" w:space="0" w:color="auto"/>
              <w:bottom w:val="single" w:sz="4" w:space="0" w:color="auto"/>
              <w:right w:val="single" w:sz="4" w:space="0" w:color="auto"/>
            </w:tcBorders>
          </w:tcPr>
          <w:p w14:paraId="4D454381" w14:textId="0FF2ACB2" w:rsidR="00D37775" w:rsidRPr="00946BA7" w:rsidRDefault="00D37775" w:rsidP="00D37775">
            <w:r w:rsidRPr="00946BA7">
              <w:t xml:space="preserve">Decreasing Hospital Admissions from the Emergency Department for Acute Atrial Fibrillation </w:t>
            </w:r>
          </w:p>
        </w:tc>
        <w:tc>
          <w:tcPr>
            <w:tcW w:w="1574" w:type="dxa"/>
            <w:tcBorders>
              <w:top w:val="single" w:sz="4" w:space="0" w:color="auto"/>
              <w:left w:val="single" w:sz="4" w:space="0" w:color="auto"/>
              <w:bottom w:val="single" w:sz="4" w:space="0" w:color="auto"/>
              <w:right w:val="single" w:sz="4" w:space="0" w:color="auto"/>
            </w:tcBorders>
          </w:tcPr>
          <w:p w14:paraId="753B7823" w14:textId="6BD7E74D" w:rsidR="00D37775" w:rsidRPr="00946BA7" w:rsidRDefault="00D37775" w:rsidP="00D37775">
            <w:r w:rsidRPr="00946BA7">
              <w:t>Cardiac Arrhythmia Network of Canada (</w:t>
            </w:r>
            <w:proofErr w:type="spellStart"/>
            <w:r w:rsidRPr="00946BA7">
              <w:t>CANet</w:t>
            </w:r>
            <w:proofErr w:type="spellEnd"/>
            <w:r w:rsidRPr="00946BA7">
              <w:t>)</w:t>
            </w:r>
          </w:p>
        </w:tc>
        <w:tc>
          <w:tcPr>
            <w:tcW w:w="1669" w:type="dxa"/>
            <w:tcBorders>
              <w:top w:val="single" w:sz="4" w:space="0" w:color="auto"/>
              <w:left w:val="single" w:sz="4" w:space="0" w:color="auto"/>
              <w:bottom w:val="single" w:sz="4" w:space="0" w:color="auto"/>
              <w:right w:val="single" w:sz="4" w:space="0" w:color="auto"/>
            </w:tcBorders>
          </w:tcPr>
          <w:p w14:paraId="057CD379" w14:textId="54D16F7B" w:rsidR="00D37775" w:rsidRPr="00946BA7" w:rsidRDefault="00D37775" w:rsidP="00D37775">
            <w:pPr>
              <w:tabs>
                <w:tab w:val="left" w:pos="450"/>
                <w:tab w:val="left" w:pos="540"/>
              </w:tabs>
            </w:pPr>
            <w:r w:rsidRPr="00946BA7">
              <w:t xml:space="preserve">I. Stiell </w:t>
            </w:r>
          </w:p>
        </w:tc>
        <w:tc>
          <w:tcPr>
            <w:tcW w:w="1399" w:type="dxa"/>
            <w:tcBorders>
              <w:top w:val="single" w:sz="4" w:space="0" w:color="auto"/>
              <w:left w:val="single" w:sz="4" w:space="0" w:color="auto"/>
              <w:bottom w:val="single" w:sz="4" w:space="0" w:color="auto"/>
              <w:right w:val="single" w:sz="4" w:space="0" w:color="auto"/>
            </w:tcBorders>
          </w:tcPr>
          <w:p w14:paraId="20C98D12" w14:textId="5F7CFF44" w:rsidR="00D37775" w:rsidRPr="00946BA7" w:rsidRDefault="00D37775" w:rsidP="00D37775">
            <w:pPr>
              <w:tabs>
                <w:tab w:val="left" w:pos="450"/>
                <w:tab w:val="left" w:pos="540"/>
              </w:tabs>
            </w:pPr>
            <w:r w:rsidRPr="00946BA7">
              <w:t>$778,616</w:t>
            </w:r>
          </w:p>
        </w:tc>
      </w:tr>
      <w:tr w:rsidR="00D37775" w:rsidRPr="00C064C0" w14:paraId="335FBC5F" w14:textId="77777777" w:rsidTr="00C24BD3">
        <w:tc>
          <w:tcPr>
            <w:tcW w:w="1322" w:type="dxa"/>
            <w:tcBorders>
              <w:top w:val="single" w:sz="4" w:space="0" w:color="auto"/>
              <w:left w:val="single" w:sz="4" w:space="0" w:color="auto"/>
              <w:bottom w:val="single" w:sz="4" w:space="0" w:color="auto"/>
              <w:right w:val="single" w:sz="4" w:space="0" w:color="auto"/>
            </w:tcBorders>
          </w:tcPr>
          <w:p w14:paraId="42C77582" w14:textId="773EAE58" w:rsidR="00D37775" w:rsidRPr="00C064C0" w:rsidRDefault="00D37775" w:rsidP="00D37775">
            <w:pPr>
              <w:tabs>
                <w:tab w:val="left" w:pos="450"/>
                <w:tab w:val="left" w:pos="540"/>
              </w:tabs>
            </w:pPr>
            <w:r>
              <w:t>09/2017-02/2019</w:t>
            </w:r>
          </w:p>
        </w:tc>
        <w:tc>
          <w:tcPr>
            <w:tcW w:w="4836" w:type="dxa"/>
            <w:tcBorders>
              <w:top w:val="single" w:sz="4" w:space="0" w:color="auto"/>
              <w:left w:val="single" w:sz="4" w:space="0" w:color="auto"/>
              <w:bottom w:val="single" w:sz="4" w:space="0" w:color="auto"/>
              <w:right w:val="single" w:sz="4" w:space="0" w:color="auto"/>
            </w:tcBorders>
          </w:tcPr>
          <w:p w14:paraId="78F3C32E" w14:textId="1D75CD46" w:rsidR="00D37775" w:rsidRPr="00FA227F" w:rsidRDefault="00D37775" w:rsidP="00D37775">
            <w:r>
              <w:t>Predicting Emergency Department Delirium with an Interactive Customizable Tablet to Prevent Repeat Visits (</w:t>
            </w:r>
            <w:proofErr w:type="spellStart"/>
            <w:r>
              <w:t>PrEDDICT-PReV</w:t>
            </w:r>
            <w:proofErr w:type="spellEnd"/>
            <w:r>
              <w:t>) App</w:t>
            </w:r>
          </w:p>
        </w:tc>
        <w:tc>
          <w:tcPr>
            <w:tcW w:w="1574" w:type="dxa"/>
            <w:tcBorders>
              <w:top w:val="single" w:sz="4" w:space="0" w:color="auto"/>
              <w:left w:val="single" w:sz="4" w:space="0" w:color="auto"/>
              <w:bottom w:val="single" w:sz="4" w:space="0" w:color="auto"/>
              <w:right w:val="single" w:sz="4" w:space="0" w:color="auto"/>
            </w:tcBorders>
          </w:tcPr>
          <w:p w14:paraId="3A93BC70" w14:textId="2282B6F4" w:rsidR="00D37775" w:rsidRPr="00C064C0" w:rsidRDefault="00D37775" w:rsidP="00D37775">
            <w:r>
              <w:t>Centre for Aging + Brain Health Innovation</w:t>
            </w:r>
          </w:p>
        </w:tc>
        <w:tc>
          <w:tcPr>
            <w:tcW w:w="1669" w:type="dxa"/>
            <w:tcBorders>
              <w:top w:val="single" w:sz="4" w:space="0" w:color="auto"/>
              <w:left w:val="single" w:sz="4" w:space="0" w:color="auto"/>
              <w:bottom w:val="single" w:sz="4" w:space="0" w:color="auto"/>
              <w:right w:val="single" w:sz="4" w:space="0" w:color="auto"/>
            </w:tcBorders>
          </w:tcPr>
          <w:p w14:paraId="50B0F0EC" w14:textId="59BAAEA4" w:rsidR="00D37775" w:rsidRPr="00C064C0" w:rsidRDefault="00D37775" w:rsidP="00D37775">
            <w:pPr>
              <w:tabs>
                <w:tab w:val="left" w:pos="450"/>
                <w:tab w:val="left" w:pos="540"/>
              </w:tabs>
            </w:pPr>
            <w:r>
              <w:t>J. Lee</w:t>
            </w:r>
          </w:p>
        </w:tc>
        <w:tc>
          <w:tcPr>
            <w:tcW w:w="1399" w:type="dxa"/>
            <w:tcBorders>
              <w:top w:val="single" w:sz="4" w:space="0" w:color="auto"/>
              <w:left w:val="single" w:sz="4" w:space="0" w:color="auto"/>
              <w:bottom w:val="single" w:sz="4" w:space="0" w:color="auto"/>
              <w:right w:val="single" w:sz="4" w:space="0" w:color="auto"/>
            </w:tcBorders>
          </w:tcPr>
          <w:p w14:paraId="2F177E94" w14:textId="5C1ECAF9" w:rsidR="00D37775" w:rsidRPr="00C064C0" w:rsidRDefault="00D37775" w:rsidP="00D37775">
            <w:pPr>
              <w:tabs>
                <w:tab w:val="left" w:pos="450"/>
                <w:tab w:val="left" w:pos="540"/>
              </w:tabs>
            </w:pPr>
            <w:r>
              <w:t>$589,728</w:t>
            </w:r>
          </w:p>
        </w:tc>
      </w:tr>
    </w:tbl>
    <w:p w14:paraId="2D3BBE38" w14:textId="77777777" w:rsidR="00592D4C" w:rsidRPr="00592D4C" w:rsidRDefault="00592D4C" w:rsidP="00495962">
      <w:pPr>
        <w:rPr>
          <w:b/>
        </w:rPr>
      </w:pPr>
    </w:p>
    <w:p w14:paraId="1123DF1D" w14:textId="4D9CF5A9" w:rsidR="0098045E" w:rsidRPr="00AE5D78" w:rsidRDefault="0098045E" w:rsidP="00AE5D78">
      <w:pPr>
        <w:rPr>
          <w:b/>
          <w:sz w:val="28"/>
          <w:szCs w:val="28"/>
        </w:rPr>
      </w:pPr>
      <w:r w:rsidRPr="00AE5D78">
        <w:rPr>
          <w:b/>
          <w:sz w:val="28"/>
          <w:szCs w:val="28"/>
        </w:rPr>
        <w:t>P</w:t>
      </w:r>
      <w:r w:rsidR="00AE5D78">
        <w:rPr>
          <w:b/>
          <w:sz w:val="28"/>
          <w:szCs w:val="28"/>
        </w:rPr>
        <w:t>ublications</w:t>
      </w:r>
    </w:p>
    <w:p w14:paraId="2AC57718" w14:textId="48EC6E53" w:rsidR="0098045E" w:rsidRPr="0098045E" w:rsidRDefault="00DF6E28" w:rsidP="0098045E">
      <w:pPr>
        <w:tabs>
          <w:tab w:val="left" w:pos="720"/>
        </w:tabs>
        <w:jc w:val="both"/>
      </w:pPr>
      <w:r>
        <w:lastRenderedPageBreak/>
        <w:tab/>
      </w:r>
      <w:r w:rsidR="0098045E" w:rsidRPr="0098045E">
        <w:t>Papers Published in Refereed Journals……………….……………………………</w:t>
      </w:r>
      <w:proofErr w:type="gramStart"/>
      <w:r w:rsidR="0098045E">
        <w:t>….</w:t>
      </w:r>
      <w:r w:rsidR="003D2BF8">
        <w:t>.</w:t>
      </w:r>
      <w:proofErr w:type="gramEnd"/>
      <w:r w:rsidR="0098045E" w:rsidRPr="0098045E">
        <w:t>…</w:t>
      </w:r>
      <w:r w:rsidR="0098045E">
        <w:t>...</w:t>
      </w:r>
      <w:r w:rsidR="0098045E" w:rsidRPr="0098045E">
        <w:t>..</w:t>
      </w:r>
      <w:r w:rsidR="00681FFE">
        <w:t>...</w:t>
      </w:r>
      <w:r w:rsidR="000D76A1">
        <w:t>.</w:t>
      </w:r>
      <w:r w:rsidR="003D2BF8">
        <w:t>..</w:t>
      </w:r>
      <w:r w:rsidR="000D76A1">
        <w:t>.</w:t>
      </w:r>
      <w:r w:rsidR="004D3087">
        <w:t>5</w:t>
      </w:r>
      <w:r w:rsidR="00B23C05">
        <w:t>7</w:t>
      </w:r>
    </w:p>
    <w:p w14:paraId="6F081165" w14:textId="15D4067D" w:rsidR="0098045E" w:rsidRPr="0098045E" w:rsidRDefault="0098045E" w:rsidP="0098045E">
      <w:pPr>
        <w:tabs>
          <w:tab w:val="left" w:pos="720"/>
        </w:tabs>
        <w:jc w:val="both"/>
      </w:pPr>
      <w:r w:rsidRPr="0098045E">
        <w:tab/>
        <w:t>Papers Accepted in Refereed Journals……….……………</w:t>
      </w:r>
      <w:proofErr w:type="gramStart"/>
      <w:r w:rsidRPr="0098045E">
        <w:t>…..</w:t>
      </w:r>
      <w:proofErr w:type="gramEnd"/>
      <w:r w:rsidRPr="0098045E">
        <w:t>………………</w:t>
      </w:r>
      <w:r>
        <w:t>……</w:t>
      </w:r>
      <w:r w:rsidRPr="0098045E">
        <w:t>…….…</w:t>
      </w:r>
      <w:r>
        <w:t>...</w:t>
      </w:r>
      <w:r w:rsidR="003D2BF8">
        <w:t>.</w:t>
      </w:r>
      <w:r w:rsidRPr="0098045E">
        <w:t>..</w:t>
      </w:r>
      <w:r w:rsidR="003D2BF8">
        <w:t>.</w:t>
      </w:r>
      <w:r w:rsidRPr="0098045E">
        <w:t>..</w:t>
      </w:r>
      <w:r w:rsidR="00A722EC">
        <w:t>1</w:t>
      </w:r>
    </w:p>
    <w:p w14:paraId="239040AF" w14:textId="63219FE4" w:rsidR="0098045E" w:rsidRPr="0098045E" w:rsidRDefault="0098045E" w:rsidP="0098045E">
      <w:pPr>
        <w:tabs>
          <w:tab w:val="left" w:pos="720"/>
        </w:tabs>
        <w:jc w:val="both"/>
      </w:pPr>
      <w:r w:rsidRPr="0098045E">
        <w:tab/>
        <w:t>Papers Submitted to Refereed Journals……………………</w:t>
      </w:r>
      <w:r w:rsidR="00212E02" w:rsidRPr="0098045E">
        <w:t>…...</w:t>
      </w:r>
      <w:r w:rsidRPr="0098045E">
        <w:t>……………….……</w:t>
      </w:r>
      <w:r w:rsidR="003D2BF8">
        <w:t>…</w:t>
      </w:r>
      <w:r w:rsidRPr="0098045E">
        <w:t>……</w:t>
      </w:r>
      <w:r w:rsidR="003A2046">
        <w:t>..</w:t>
      </w:r>
      <w:r w:rsidR="00681FFE">
        <w:t>.</w:t>
      </w:r>
      <w:r w:rsidR="00CD7048">
        <w:t>.</w:t>
      </w:r>
      <w:r w:rsidR="00681FFE">
        <w:t>.</w:t>
      </w:r>
      <w:r w:rsidRPr="0098045E">
        <w:t>.</w:t>
      </w:r>
      <w:r w:rsidR="00160850">
        <w:t>..</w:t>
      </w:r>
      <w:r w:rsidR="00032314">
        <w:t>6</w:t>
      </w:r>
    </w:p>
    <w:p w14:paraId="700E501D" w14:textId="6EFAAA54" w:rsidR="0098045E" w:rsidRPr="0098045E" w:rsidRDefault="0098045E" w:rsidP="0098045E">
      <w:pPr>
        <w:tabs>
          <w:tab w:val="left" w:pos="720"/>
        </w:tabs>
        <w:jc w:val="both"/>
      </w:pPr>
      <w:r w:rsidRPr="0098045E">
        <w:tab/>
        <w:t>Papers in Refereed Conference Proceedings………………………………</w:t>
      </w:r>
      <w:proofErr w:type="gramStart"/>
      <w:r w:rsidRPr="0098045E">
        <w:t>…..</w:t>
      </w:r>
      <w:proofErr w:type="gramEnd"/>
      <w:r w:rsidRPr="0098045E">
        <w:t>……</w:t>
      </w:r>
      <w:r>
        <w:t>…</w:t>
      </w:r>
      <w:r w:rsidRPr="0098045E">
        <w:t>….…</w:t>
      </w:r>
      <w:r w:rsidR="00097320">
        <w:t>…</w:t>
      </w:r>
      <w:r w:rsidR="003D2BF8">
        <w:t>..</w:t>
      </w:r>
      <w:r w:rsidR="00097320">
        <w:t>.</w:t>
      </w:r>
      <w:r w:rsidR="00C3568E">
        <w:t>70</w:t>
      </w:r>
    </w:p>
    <w:p w14:paraId="702460DE" w14:textId="3CEB67EA" w:rsidR="0098045E" w:rsidRPr="0098045E" w:rsidRDefault="0098045E" w:rsidP="0098045E">
      <w:pPr>
        <w:tabs>
          <w:tab w:val="left" w:pos="720"/>
          <w:tab w:val="left" w:pos="1440"/>
        </w:tabs>
        <w:ind w:left="1440"/>
        <w:jc w:val="both"/>
      </w:pPr>
      <w:r w:rsidRPr="0098045E">
        <w:t>International……………………………</w:t>
      </w:r>
      <w:r w:rsidR="00983F2B">
        <w:t>.</w:t>
      </w:r>
      <w:r w:rsidR="00983F2B" w:rsidRPr="0098045E">
        <w:t>…</w:t>
      </w:r>
      <w:r w:rsidR="00983F2B">
        <w:t>.</w:t>
      </w:r>
      <w:r w:rsidR="005D4D8C">
        <w:t>………...……….</w:t>
      </w:r>
      <w:r w:rsidR="00983F2B" w:rsidRPr="0098045E">
        <w:t>……...</w:t>
      </w:r>
      <w:r w:rsidRPr="0098045E">
        <w:t>…….....</w:t>
      </w:r>
      <w:r>
        <w:t>..</w:t>
      </w:r>
      <w:r w:rsidRPr="0098045E">
        <w:t>.............</w:t>
      </w:r>
      <w:r w:rsidR="003D2BF8">
        <w:t>.</w:t>
      </w:r>
      <w:r w:rsidRPr="0098045E">
        <w:t>.</w:t>
      </w:r>
      <w:r w:rsidR="004A7182">
        <w:t>3</w:t>
      </w:r>
      <w:r w:rsidR="00C3568E">
        <w:t>1</w:t>
      </w:r>
    </w:p>
    <w:p w14:paraId="57193FA0" w14:textId="64E25F4B" w:rsidR="00715E6B" w:rsidRDefault="0098045E" w:rsidP="00715E6B">
      <w:pPr>
        <w:tabs>
          <w:tab w:val="left" w:pos="720"/>
        </w:tabs>
        <w:jc w:val="both"/>
      </w:pPr>
      <w:r w:rsidRPr="0098045E">
        <w:tab/>
      </w:r>
      <w:r w:rsidR="00715E6B">
        <w:t xml:space="preserve">          </w:t>
      </w:r>
      <w:r w:rsidR="00715E6B">
        <w:tab/>
      </w:r>
      <w:r w:rsidRPr="0098045E">
        <w:t>National………………………………………</w:t>
      </w:r>
      <w:r w:rsidR="00715E6B">
        <w:t>…</w:t>
      </w:r>
      <w:r w:rsidR="00983F2B" w:rsidRPr="0098045E">
        <w:t>…</w:t>
      </w:r>
      <w:r w:rsidR="00983F2B">
        <w:t>...</w:t>
      </w:r>
      <w:r w:rsidRPr="0098045E">
        <w:t>……….…</w:t>
      </w:r>
      <w:r>
        <w:t>..</w:t>
      </w:r>
      <w:r w:rsidRPr="0098045E">
        <w:t>.……</w:t>
      </w:r>
      <w:proofErr w:type="gramStart"/>
      <w:r w:rsidRPr="0098045E">
        <w:t>…</w:t>
      </w:r>
      <w:r w:rsidR="00983F2B">
        <w:t>..</w:t>
      </w:r>
      <w:proofErr w:type="gramEnd"/>
      <w:r w:rsidR="00983F2B" w:rsidRPr="0098045E">
        <w:t>…...</w:t>
      </w:r>
      <w:r w:rsidRPr="0098045E">
        <w:t>…..</w:t>
      </w:r>
      <w:r>
        <w:t>.</w:t>
      </w:r>
      <w:r w:rsidRPr="0098045E">
        <w:t>..</w:t>
      </w:r>
      <w:r w:rsidR="003D2BF8">
        <w:t>.</w:t>
      </w:r>
      <w:r w:rsidRPr="0098045E">
        <w:t>...</w:t>
      </w:r>
      <w:r w:rsidR="00097320">
        <w:t>.</w:t>
      </w:r>
      <w:r w:rsidR="005C58FC">
        <w:t>3</w:t>
      </w:r>
      <w:r w:rsidR="00B20FF7">
        <w:t>9</w:t>
      </w:r>
    </w:p>
    <w:p w14:paraId="5EDFE3D2" w14:textId="37AF777C" w:rsidR="0098045E" w:rsidRPr="0098045E" w:rsidRDefault="00715E6B" w:rsidP="00715E6B">
      <w:pPr>
        <w:tabs>
          <w:tab w:val="left" w:pos="720"/>
        </w:tabs>
        <w:jc w:val="both"/>
      </w:pPr>
      <w:r>
        <w:tab/>
      </w:r>
      <w:r w:rsidR="0098045E" w:rsidRPr="0098045E">
        <w:t>Invited</w:t>
      </w:r>
      <w:r>
        <w:t xml:space="preserve"> </w:t>
      </w:r>
      <w:r w:rsidR="0098045E" w:rsidRPr="0098045E">
        <w:t>Presentations………………………………</w:t>
      </w:r>
      <w:proofErr w:type="gramStart"/>
      <w:r w:rsidR="003510BC">
        <w:t>…..</w:t>
      </w:r>
      <w:proofErr w:type="gramEnd"/>
      <w:r w:rsidR="0098045E" w:rsidRPr="0098045E">
        <w:t>………………….…</w:t>
      </w:r>
      <w:r w:rsidR="00097320">
        <w:t>…….………….</w:t>
      </w:r>
      <w:r w:rsidR="003D2BF8">
        <w:t>.</w:t>
      </w:r>
      <w:r w:rsidR="00097320">
        <w:t>....</w:t>
      </w:r>
      <w:r w:rsidR="00BC63BF">
        <w:t>2</w:t>
      </w:r>
      <w:r w:rsidR="00CF7668">
        <w:t>4</w:t>
      </w:r>
    </w:p>
    <w:p w14:paraId="4E33E9DF" w14:textId="4B9DAF94" w:rsidR="0098045E" w:rsidRPr="0098045E" w:rsidRDefault="0098045E" w:rsidP="0098045E">
      <w:pPr>
        <w:tabs>
          <w:tab w:val="left" w:pos="720"/>
        </w:tabs>
        <w:ind w:left="810"/>
        <w:jc w:val="both"/>
      </w:pPr>
      <w:r w:rsidRPr="0098045E">
        <w:tab/>
        <w:t>International……………………………………</w:t>
      </w:r>
      <w:r>
        <w:t>...</w:t>
      </w:r>
      <w:r w:rsidRPr="0098045E">
        <w:t>….………………</w:t>
      </w:r>
      <w:r w:rsidR="00983F2B" w:rsidRPr="0098045E">
        <w:t>….</w:t>
      </w:r>
      <w:r w:rsidR="00983F2B">
        <w:t>..</w:t>
      </w:r>
      <w:r w:rsidRPr="0098045E">
        <w:t>…….….…</w:t>
      </w:r>
      <w:r w:rsidR="00681FFE">
        <w:t>….</w:t>
      </w:r>
      <w:r w:rsidRPr="0098045E">
        <w:t>...</w:t>
      </w:r>
      <w:r w:rsidR="00051803">
        <w:t>5</w:t>
      </w:r>
    </w:p>
    <w:p w14:paraId="389FF025" w14:textId="29B03C1E" w:rsidR="0098045E" w:rsidRPr="0098045E" w:rsidRDefault="003510BC" w:rsidP="0098045E">
      <w:pPr>
        <w:tabs>
          <w:tab w:val="left" w:pos="720"/>
        </w:tabs>
        <w:ind w:left="810"/>
        <w:jc w:val="both"/>
      </w:pPr>
      <w:r>
        <w:tab/>
        <w:t>National………………………………………………………</w:t>
      </w:r>
      <w:r w:rsidR="0098045E" w:rsidRPr="0098045E">
        <w:t>……………</w:t>
      </w:r>
      <w:r w:rsidR="0098045E">
        <w:t>.</w:t>
      </w:r>
      <w:r w:rsidR="0098045E" w:rsidRPr="0098045E">
        <w:t>……</w:t>
      </w:r>
      <w:r w:rsidR="00983F2B" w:rsidRPr="0098045E">
        <w:t>....</w:t>
      </w:r>
      <w:r w:rsidR="0098045E" w:rsidRPr="0098045E">
        <w:t>…</w:t>
      </w:r>
      <w:r w:rsidR="0098045E">
        <w:t>.</w:t>
      </w:r>
      <w:r w:rsidR="0098045E" w:rsidRPr="0098045E">
        <w:t>…</w:t>
      </w:r>
      <w:r w:rsidR="0080299A">
        <w:t>1</w:t>
      </w:r>
      <w:r w:rsidR="00CF7668">
        <w:t>1</w:t>
      </w:r>
    </w:p>
    <w:p w14:paraId="682EC852" w14:textId="1A58FC9E" w:rsidR="00975F5A" w:rsidRDefault="0098045E" w:rsidP="00975F5A">
      <w:pPr>
        <w:tabs>
          <w:tab w:val="left" w:pos="720"/>
        </w:tabs>
        <w:ind w:left="810"/>
        <w:jc w:val="both"/>
      </w:pPr>
      <w:r w:rsidRPr="0098045E">
        <w:tab/>
        <w:t>Local……………</w:t>
      </w:r>
      <w:r w:rsidR="00B81086">
        <w:t>…</w:t>
      </w:r>
      <w:r w:rsidRPr="0098045E">
        <w:t>…………………………………………………...........……</w:t>
      </w:r>
      <w:proofErr w:type="gramStart"/>
      <w:r w:rsidR="00051803">
        <w:t>...</w:t>
      </w:r>
      <w:r w:rsidRPr="0098045E">
        <w:t>.</w:t>
      </w:r>
      <w:r>
        <w:t>.</w:t>
      </w:r>
      <w:proofErr w:type="gramEnd"/>
      <w:r w:rsidR="00983F2B" w:rsidRPr="0098045E">
        <w:t>….</w:t>
      </w:r>
      <w:r w:rsidR="00983F2B">
        <w:t>.</w:t>
      </w:r>
      <w:r w:rsidR="00051803">
        <w:t>10</w:t>
      </w:r>
    </w:p>
    <w:p w14:paraId="413F9E98" w14:textId="77777777" w:rsidR="00975F5A" w:rsidRDefault="00975F5A" w:rsidP="00975F5A">
      <w:pPr>
        <w:tabs>
          <w:tab w:val="left" w:pos="720"/>
        </w:tabs>
        <w:ind w:left="810"/>
        <w:jc w:val="both"/>
      </w:pPr>
    </w:p>
    <w:p w14:paraId="32EA68C1" w14:textId="77777777" w:rsidR="00681D46" w:rsidRDefault="00681D46" w:rsidP="00975F5A">
      <w:pPr>
        <w:tabs>
          <w:tab w:val="left" w:pos="720"/>
        </w:tabs>
        <w:jc w:val="both"/>
        <w:rPr>
          <w:b/>
          <w:sz w:val="28"/>
          <w:szCs w:val="28"/>
        </w:rPr>
      </w:pPr>
    </w:p>
    <w:p w14:paraId="3051E3A9" w14:textId="3444151A" w:rsidR="002C5BE8" w:rsidRPr="00975F5A" w:rsidRDefault="00A55CA4" w:rsidP="00975F5A">
      <w:pPr>
        <w:tabs>
          <w:tab w:val="left" w:pos="720"/>
        </w:tabs>
        <w:jc w:val="both"/>
      </w:pPr>
      <w:r>
        <w:rPr>
          <w:b/>
          <w:sz w:val="28"/>
          <w:szCs w:val="28"/>
        </w:rPr>
        <w:t xml:space="preserve">Peer-Reviewed </w:t>
      </w:r>
      <w:r w:rsidR="002C5BE8">
        <w:rPr>
          <w:b/>
          <w:sz w:val="28"/>
          <w:szCs w:val="28"/>
        </w:rPr>
        <w:t>Research Publications</w:t>
      </w:r>
    </w:p>
    <w:p w14:paraId="04FE61CC" w14:textId="75AEB632" w:rsidR="005C0102" w:rsidRPr="00F52742" w:rsidRDefault="005F065A" w:rsidP="00F52742">
      <w:pPr>
        <w:rPr>
          <w:b/>
        </w:rPr>
      </w:pPr>
      <w:r>
        <w:rPr>
          <w:b/>
        </w:rPr>
        <w:t xml:space="preserve">Submitted </w:t>
      </w:r>
      <w:r w:rsidRPr="00F52742">
        <w:rPr>
          <w:b/>
        </w:rPr>
        <w:t>Papers for Publication</w:t>
      </w:r>
      <w:r w:rsidR="005C0102" w:rsidRPr="00F52742">
        <w:t xml:space="preserve"> </w:t>
      </w:r>
    </w:p>
    <w:p w14:paraId="6C2BFD47" w14:textId="0F078DB2" w:rsidR="00C846D1" w:rsidRDefault="00C846D1" w:rsidP="004503EA">
      <w:pPr>
        <w:pStyle w:val="ListParagraph"/>
        <w:numPr>
          <w:ilvl w:val="0"/>
          <w:numId w:val="16"/>
        </w:numPr>
        <w:spacing w:line="240" w:lineRule="auto"/>
        <w:rPr>
          <w:rFonts w:ascii="Times New Roman" w:hAnsi="Times New Roman" w:cs="Times New Roman"/>
          <w:sz w:val="24"/>
          <w:szCs w:val="24"/>
        </w:rPr>
      </w:pPr>
      <w:r w:rsidRPr="00C846D1">
        <w:rPr>
          <w:rFonts w:ascii="Times New Roman" w:hAnsi="Times New Roman" w:cs="Times New Roman"/>
          <w:sz w:val="24"/>
          <w:szCs w:val="24"/>
        </w:rPr>
        <w:t xml:space="preserve">Wilson G, Sharma M, </w:t>
      </w:r>
      <w:r w:rsidRPr="000F5A75">
        <w:rPr>
          <w:rFonts w:ascii="Times New Roman" w:hAnsi="Times New Roman" w:cs="Times New Roman"/>
          <w:b/>
          <w:bCs/>
          <w:sz w:val="24"/>
          <w:szCs w:val="24"/>
        </w:rPr>
        <w:t>Eagles D</w:t>
      </w:r>
      <w:r w:rsidRPr="00C846D1">
        <w:rPr>
          <w:rFonts w:ascii="Times New Roman" w:hAnsi="Times New Roman" w:cs="Times New Roman"/>
          <w:sz w:val="24"/>
          <w:szCs w:val="24"/>
        </w:rPr>
        <w:t xml:space="preserve">, </w:t>
      </w:r>
      <w:proofErr w:type="spellStart"/>
      <w:r w:rsidRPr="00C846D1">
        <w:rPr>
          <w:rFonts w:ascii="Times New Roman" w:hAnsi="Times New Roman" w:cs="Times New Roman"/>
          <w:sz w:val="24"/>
          <w:szCs w:val="24"/>
        </w:rPr>
        <w:t>Nemnom</w:t>
      </w:r>
      <w:proofErr w:type="spellEnd"/>
      <w:r w:rsidRPr="00C846D1">
        <w:rPr>
          <w:rFonts w:ascii="Times New Roman" w:hAnsi="Times New Roman" w:cs="Times New Roman"/>
          <w:sz w:val="24"/>
          <w:szCs w:val="24"/>
        </w:rPr>
        <w:t xml:space="preserve"> MJ, </w:t>
      </w:r>
      <w:proofErr w:type="spellStart"/>
      <w:r w:rsidRPr="00C846D1">
        <w:rPr>
          <w:rFonts w:ascii="Times New Roman" w:hAnsi="Times New Roman" w:cs="Times New Roman"/>
          <w:sz w:val="24"/>
          <w:szCs w:val="24"/>
        </w:rPr>
        <w:t>Sivilotti</w:t>
      </w:r>
      <w:proofErr w:type="spellEnd"/>
      <w:r w:rsidRPr="00C846D1">
        <w:rPr>
          <w:rFonts w:ascii="Times New Roman" w:hAnsi="Times New Roman" w:cs="Times New Roman"/>
          <w:sz w:val="24"/>
          <w:szCs w:val="24"/>
        </w:rPr>
        <w:t xml:space="preserve"> MLA, Emond M, Stiell IG, Stotts G, Lee J, </w:t>
      </w:r>
      <w:proofErr w:type="spellStart"/>
      <w:r w:rsidRPr="00C846D1">
        <w:rPr>
          <w:rFonts w:ascii="Times New Roman" w:hAnsi="Times New Roman" w:cs="Times New Roman"/>
          <w:sz w:val="24"/>
          <w:szCs w:val="24"/>
        </w:rPr>
        <w:t>Worster</w:t>
      </w:r>
      <w:proofErr w:type="spellEnd"/>
      <w:r w:rsidRPr="00C846D1">
        <w:rPr>
          <w:rFonts w:ascii="Times New Roman" w:hAnsi="Times New Roman" w:cs="Times New Roman"/>
          <w:sz w:val="24"/>
          <w:szCs w:val="24"/>
        </w:rPr>
        <w:t xml:space="preserve"> A, Morris J, Cheung KW, </w:t>
      </w:r>
      <w:proofErr w:type="spellStart"/>
      <w:r w:rsidRPr="00C846D1">
        <w:rPr>
          <w:rFonts w:ascii="Times New Roman" w:hAnsi="Times New Roman" w:cs="Times New Roman"/>
          <w:sz w:val="24"/>
          <w:szCs w:val="24"/>
        </w:rPr>
        <w:t>Jin</w:t>
      </w:r>
      <w:proofErr w:type="spellEnd"/>
      <w:r w:rsidRPr="00C846D1">
        <w:rPr>
          <w:rFonts w:ascii="Times New Roman" w:hAnsi="Times New Roman" w:cs="Times New Roman"/>
          <w:sz w:val="24"/>
          <w:szCs w:val="24"/>
        </w:rPr>
        <w:t xml:space="preserve"> AY, </w:t>
      </w:r>
      <w:proofErr w:type="spellStart"/>
      <w:r w:rsidRPr="00C846D1">
        <w:rPr>
          <w:rFonts w:ascii="Times New Roman" w:hAnsi="Times New Roman" w:cs="Times New Roman"/>
          <w:sz w:val="24"/>
          <w:szCs w:val="24"/>
        </w:rPr>
        <w:t>Oczkowski</w:t>
      </w:r>
      <w:proofErr w:type="spellEnd"/>
      <w:r w:rsidRPr="00C846D1">
        <w:rPr>
          <w:rFonts w:ascii="Times New Roman" w:hAnsi="Times New Roman" w:cs="Times New Roman"/>
          <w:sz w:val="24"/>
          <w:szCs w:val="24"/>
        </w:rPr>
        <w:t xml:space="preserve"> WJ, </w:t>
      </w:r>
      <w:proofErr w:type="spellStart"/>
      <w:r w:rsidRPr="00C846D1">
        <w:rPr>
          <w:rFonts w:ascii="Times New Roman" w:hAnsi="Times New Roman" w:cs="Times New Roman"/>
          <w:sz w:val="24"/>
          <w:szCs w:val="24"/>
        </w:rPr>
        <w:t>Sahlas</w:t>
      </w:r>
      <w:proofErr w:type="spellEnd"/>
      <w:r w:rsidRPr="00C846D1">
        <w:rPr>
          <w:rFonts w:ascii="Times New Roman" w:hAnsi="Times New Roman" w:cs="Times New Roman"/>
          <w:sz w:val="24"/>
          <w:szCs w:val="24"/>
        </w:rPr>
        <w:t xml:space="preserve"> DJ, Murray HE, Mackey A, </w:t>
      </w:r>
      <w:proofErr w:type="spellStart"/>
      <w:r w:rsidRPr="00C846D1">
        <w:rPr>
          <w:rFonts w:ascii="Times New Roman" w:hAnsi="Times New Roman" w:cs="Times New Roman"/>
          <w:sz w:val="24"/>
          <w:szCs w:val="24"/>
        </w:rPr>
        <w:t>Verreault</w:t>
      </w:r>
      <w:proofErr w:type="spellEnd"/>
      <w:r w:rsidRPr="00C846D1">
        <w:rPr>
          <w:rFonts w:ascii="Times New Roman" w:hAnsi="Times New Roman" w:cs="Times New Roman"/>
          <w:sz w:val="24"/>
          <w:szCs w:val="24"/>
        </w:rPr>
        <w:t xml:space="preserve"> S, Camden MC, Yip S, Teal P, Gladstone DJ, Boulos MI, </w:t>
      </w:r>
      <w:proofErr w:type="spellStart"/>
      <w:r w:rsidRPr="00C846D1">
        <w:rPr>
          <w:rFonts w:ascii="Times New Roman" w:hAnsi="Times New Roman" w:cs="Times New Roman"/>
          <w:sz w:val="24"/>
          <w:szCs w:val="24"/>
        </w:rPr>
        <w:t>Chagnon</w:t>
      </w:r>
      <w:proofErr w:type="spellEnd"/>
      <w:r w:rsidRPr="00C846D1">
        <w:rPr>
          <w:rFonts w:ascii="Times New Roman" w:hAnsi="Times New Roman" w:cs="Times New Roman"/>
          <w:sz w:val="24"/>
          <w:szCs w:val="24"/>
        </w:rPr>
        <w:t xml:space="preserve"> N, Shouldice E, </w:t>
      </w:r>
      <w:proofErr w:type="spellStart"/>
      <w:r w:rsidRPr="00C846D1">
        <w:rPr>
          <w:rFonts w:ascii="Times New Roman" w:hAnsi="Times New Roman" w:cs="Times New Roman"/>
          <w:sz w:val="24"/>
          <w:szCs w:val="24"/>
        </w:rPr>
        <w:t>Atzema</w:t>
      </w:r>
      <w:proofErr w:type="spellEnd"/>
      <w:r w:rsidRPr="00C846D1">
        <w:rPr>
          <w:rFonts w:ascii="Times New Roman" w:hAnsi="Times New Roman" w:cs="Times New Roman"/>
          <w:sz w:val="24"/>
          <w:szCs w:val="24"/>
        </w:rPr>
        <w:t xml:space="preserve"> C, </w:t>
      </w:r>
      <w:proofErr w:type="spellStart"/>
      <w:r w:rsidRPr="00C846D1">
        <w:rPr>
          <w:rFonts w:ascii="Times New Roman" w:hAnsi="Times New Roman" w:cs="Times New Roman"/>
          <w:sz w:val="24"/>
          <w:szCs w:val="24"/>
        </w:rPr>
        <w:t>Slaoui</w:t>
      </w:r>
      <w:proofErr w:type="spellEnd"/>
      <w:r w:rsidRPr="00C846D1">
        <w:rPr>
          <w:rFonts w:ascii="Times New Roman" w:hAnsi="Times New Roman" w:cs="Times New Roman"/>
          <w:sz w:val="24"/>
          <w:szCs w:val="24"/>
        </w:rPr>
        <w:t xml:space="preserve"> T, </w:t>
      </w:r>
      <w:proofErr w:type="spellStart"/>
      <w:r w:rsidRPr="00C846D1">
        <w:rPr>
          <w:rFonts w:ascii="Times New Roman" w:hAnsi="Times New Roman" w:cs="Times New Roman"/>
          <w:sz w:val="24"/>
          <w:szCs w:val="24"/>
        </w:rPr>
        <w:t>Teitlebaum</w:t>
      </w:r>
      <w:proofErr w:type="spellEnd"/>
      <w:r w:rsidRPr="00C846D1">
        <w:rPr>
          <w:rFonts w:ascii="Times New Roman" w:hAnsi="Times New Roman" w:cs="Times New Roman"/>
          <w:sz w:val="24"/>
          <w:szCs w:val="24"/>
        </w:rPr>
        <w:t xml:space="preserve"> J, Wells GA, Nath A, Perry JJ. 90 Day Stroke or TIA Recurrence in Patients Prescribed Anticoagulation in the Emergency Department with Atrial Fibrillation and a New TIA or Minor Stroke</w:t>
      </w:r>
      <w:r>
        <w:rPr>
          <w:rFonts w:ascii="Times New Roman" w:hAnsi="Times New Roman" w:cs="Times New Roman"/>
          <w:sz w:val="24"/>
          <w:szCs w:val="24"/>
        </w:rPr>
        <w:t xml:space="preserve">. Submitted to </w:t>
      </w:r>
      <w:r w:rsidR="00F0747F">
        <w:rPr>
          <w:rFonts w:ascii="Times New Roman" w:hAnsi="Times New Roman" w:cs="Times New Roman"/>
          <w:sz w:val="24"/>
          <w:szCs w:val="24"/>
        </w:rPr>
        <w:t>Stroke, January 2022.</w:t>
      </w:r>
    </w:p>
    <w:p w14:paraId="11C04665" w14:textId="11D1EAD0" w:rsidR="00BE670F" w:rsidRDefault="00BE670F" w:rsidP="00F52742">
      <w:pPr>
        <w:pStyle w:val="ListParagraph"/>
        <w:numPr>
          <w:ilvl w:val="0"/>
          <w:numId w:val="16"/>
        </w:numPr>
        <w:spacing w:line="240" w:lineRule="auto"/>
        <w:rPr>
          <w:rStyle w:val="normaltextrun"/>
          <w:rFonts w:ascii="Times New Roman" w:hAnsi="Times New Roman" w:cs="Times New Roman"/>
          <w:sz w:val="24"/>
          <w:szCs w:val="24"/>
        </w:rPr>
      </w:pPr>
      <w:proofErr w:type="spellStart"/>
      <w:r>
        <w:rPr>
          <w:rStyle w:val="normaltextrun"/>
          <w:rFonts w:ascii="Times New Roman" w:hAnsi="Times New Roman" w:cs="Times New Roman"/>
          <w:sz w:val="24"/>
          <w:szCs w:val="24"/>
        </w:rPr>
        <w:t>Joo</w:t>
      </w:r>
      <w:proofErr w:type="spellEnd"/>
      <w:r>
        <w:rPr>
          <w:rStyle w:val="normaltextrun"/>
          <w:rFonts w:ascii="Times New Roman" w:hAnsi="Times New Roman" w:cs="Times New Roman"/>
          <w:sz w:val="24"/>
          <w:szCs w:val="24"/>
        </w:rPr>
        <w:t xml:space="preserve"> P, Grant L, Ramsay T, Nott C, </w:t>
      </w:r>
      <w:proofErr w:type="spellStart"/>
      <w:r>
        <w:rPr>
          <w:rStyle w:val="normaltextrun"/>
          <w:rFonts w:ascii="Times New Roman" w:hAnsi="Times New Roman" w:cs="Times New Roman"/>
          <w:sz w:val="24"/>
          <w:szCs w:val="24"/>
        </w:rPr>
        <w:t>Zvonar</w:t>
      </w:r>
      <w:proofErr w:type="spellEnd"/>
      <w:r>
        <w:rPr>
          <w:rStyle w:val="normaltextrun"/>
          <w:rFonts w:ascii="Times New Roman" w:hAnsi="Times New Roman" w:cs="Times New Roman"/>
          <w:sz w:val="24"/>
          <w:szCs w:val="24"/>
        </w:rPr>
        <w:t xml:space="preserve"> R, Jia J, Yadav K, </w:t>
      </w:r>
      <w:proofErr w:type="spellStart"/>
      <w:r>
        <w:rPr>
          <w:rStyle w:val="normaltextrun"/>
          <w:rFonts w:ascii="Times New Roman" w:hAnsi="Times New Roman" w:cs="Times New Roman"/>
          <w:sz w:val="24"/>
          <w:szCs w:val="24"/>
        </w:rPr>
        <w:t>Mollanji</w:t>
      </w:r>
      <w:proofErr w:type="spellEnd"/>
      <w:r>
        <w:rPr>
          <w:rStyle w:val="normaltextrun"/>
          <w:rFonts w:ascii="Times New Roman" w:hAnsi="Times New Roman" w:cs="Times New Roman"/>
          <w:sz w:val="24"/>
          <w:szCs w:val="24"/>
        </w:rPr>
        <w:t xml:space="preserve"> E, He W, </w:t>
      </w:r>
      <w:r w:rsidRPr="00BE670F">
        <w:rPr>
          <w:rStyle w:val="normaltextrun"/>
          <w:rFonts w:ascii="Times New Roman" w:hAnsi="Times New Roman" w:cs="Times New Roman"/>
          <w:b/>
          <w:bCs/>
          <w:sz w:val="24"/>
          <w:szCs w:val="24"/>
        </w:rPr>
        <w:t>Eagles D</w:t>
      </w:r>
      <w:r>
        <w:rPr>
          <w:rStyle w:val="normaltextrun"/>
          <w:rFonts w:ascii="Times New Roman" w:hAnsi="Times New Roman" w:cs="Times New Roman"/>
          <w:sz w:val="24"/>
          <w:szCs w:val="24"/>
        </w:rPr>
        <w:t>. Effect of inpatient antibiotic treatment among delirious older adults found with a positive urinalysis: a health record review</w:t>
      </w:r>
      <w:r w:rsidR="0027719B">
        <w:rPr>
          <w:rStyle w:val="normaltextrun"/>
          <w:rFonts w:ascii="Times New Roman" w:hAnsi="Times New Roman" w:cs="Times New Roman"/>
          <w:sz w:val="24"/>
          <w:szCs w:val="24"/>
        </w:rPr>
        <w:t xml:space="preserve">. Submitted to </w:t>
      </w:r>
      <w:r w:rsidR="002B1613">
        <w:rPr>
          <w:rStyle w:val="normaltextrun"/>
          <w:rFonts w:ascii="Times New Roman" w:hAnsi="Times New Roman" w:cs="Times New Roman"/>
          <w:sz w:val="24"/>
          <w:szCs w:val="24"/>
        </w:rPr>
        <w:t>BMJ Open</w:t>
      </w:r>
      <w:r w:rsidR="0027719B">
        <w:rPr>
          <w:rStyle w:val="normaltextrun"/>
          <w:rFonts w:ascii="Times New Roman" w:hAnsi="Times New Roman" w:cs="Times New Roman"/>
          <w:sz w:val="24"/>
          <w:szCs w:val="24"/>
        </w:rPr>
        <w:t xml:space="preserve">, </w:t>
      </w:r>
      <w:r w:rsidR="002B1613">
        <w:rPr>
          <w:rStyle w:val="normaltextrun"/>
          <w:rFonts w:ascii="Times New Roman" w:hAnsi="Times New Roman" w:cs="Times New Roman"/>
          <w:sz w:val="24"/>
          <w:szCs w:val="24"/>
        </w:rPr>
        <w:t>August</w:t>
      </w:r>
      <w:r w:rsidR="0027719B">
        <w:rPr>
          <w:rStyle w:val="normaltextrun"/>
          <w:rFonts w:ascii="Times New Roman" w:hAnsi="Times New Roman" w:cs="Times New Roman"/>
          <w:sz w:val="24"/>
          <w:szCs w:val="24"/>
        </w:rPr>
        <w:t xml:space="preserve"> 2022.</w:t>
      </w:r>
    </w:p>
    <w:p w14:paraId="466BF637" w14:textId="2FC62CC4" w:rsidR="003B0458" w:rsidRDefault="003B0458" w:rsidP="00F52742">
      <w:pPr>
        <w:pStyle w:val="ListParagraph"/>
        <w:numPr>
          <w:ilvl w:val="0"/>
          <w:numId w:val="16"/>
        </w:numPr>
        <w:spacing w:line="240" w:lineRule="auto"/>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Mowbray F, Heckman G, </w:t>
      </w:r>
      <w:proofErr w:type="spellStart"/>
      <w:r>
        <w:rPr>
          <w:rStyle w:val="normaltextrun"/>
          <w:rFonts w:ascii="Times New Roman" w:hAnsi="Times New Roman" w:cs="Times New Roman"/>
          <w:sz w:val="24"/>
          <w:szCs w:val="24"/>
        </w:rPr>
        <w:t>Hirdes</w:t>
      </w:r>
      <w:proofErr w:type="spellEnd"/>
      <w:r>
        <w:rPr>
          <w:rStyle w:val="normaltextrun"/>
          <w:rFonts w:ascii="Times New Roman" w:hAnsi="Times New Roman" w:cs="Times New Roman"/>
          <w:sz w:val="24"/>
          <w:szCs w:val="24"/>
        </w:rPr>
        <w:t xml:space="preserve"> JP, Costa AP, </w:t>
      </w:r>
      <w:proofErr w:type="spellStart"/>
      <w:r>
        <w:rPr>
          <w:rStyle w:val="normaltextrun"/>
          <w:rFonts w:ascii="Times New Roman" w:hAnsi="Times New Roman" w:cs="Times New Roman"/>
          <w:sz w:val="24"/>
          <w:szCs w:val="24"/>
        </w:rPr>
        <w:t>Beauchet</w:t>
      </w:r>
      <w:proofErr w:type="spellEnd"/>
      <w:r>
        <w:rPr>
          <w:rStyle w:val="normaltextrun"/>
          <w:rFonts w:ascii="Times New Roman" w:hAnsi="Times New Roman" w:cs="Times New Roman"/>
          <w:sz w:val="24"/>
          <w:szCs w:val="24"/>
        </w:rPr>
        <w:t xml:space="preserve"> O, </w:t>
      </w:r>
      <w:r w:rsidRPr="000F5A75">
        <w:rPr>
          <w:rStyle w:val="normaltextrun"/>
          <w:rFonts w:ascii="Times New Roman" w:hAnsi="Times New Roman" w:cs="Times New Roman"/>
          <w:b/>
          <w:bCs/>
          <w:sz w:val="24"/>
          <w:szCs w:val="24"/>
        </w:rPr>
        <w:t>Eagles D</w:t>
      </w:r>
      <w:r>
        <w:rPr>
          <w:rStyle w:val="normaltextrun"/>
          <w:rFonts w:ascii="Times New Roman" w:hAnsi="Times New Roman" w:cs="Times New Roman"/>
          <w:sz w:val="24"/>
          <w:szCs w:val="24"/>
        </w:rPr>
        <w:t>, Perry JJ, Sinha S, Archambault P, Wang H, Jantz</w:t>
      </w:r>
      <w:r w:rsidR="00D4410D">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 xml:space="preserve">M, Hebert P. Examining the utility and accuracy of the </w:t>
      </w:r>
      <w:proofErr w:type="spellStart"/>
      <w:r>
        <w:rPr>
          <w:rStyle w:val="normaltextrun"/>
          <w:rFonts w:ascii="Times New Roman" w:hAnsi="Times New Roman" w:cs="Times New Roman"/>
          <w:sz w:val="24"/>
          <w:szCs w:val="24"/>
        </w:rPr>
        <w:t>InterRAI</w:t>
      </w:r>
      <w:proofErr w:type="spellEnd"/>
      <w:r>
        <w:rPr>
          <w:rStyle w:val="normaltextrun"/>
          <w:rFonts w:ascii="Times New Roman" w:hAnsi="Times New Roman" w:cs="Times New Roman"/>
          <w:sz w:val="24"/>
          <w:szCs w:val="24"/>
        </w:rPr>
        <w:t xml:space="preserve"> ED screener in identifying high risk older patients: A Canadian multi-province cohort study. Submitted to Annals of Emergency Medicine March 2022.</w:t>
      </w:r>
    </w:p>
    <w:p w14:paraId="119B25CD" w14:textId="77777777" w:rsidR="00E95077" w:rsidRDefault="002132E1" w:rsidP="00E95077">
      <w:pPr>
        <w:pStyle w:val="ListParagraph"/>
        <w:numPr>
          <w:ilvl w:val="0"/>
          <w:numId w:val="16"/>
        </w:numPr>
        <w:spacing w:after="0" w:line="240" w:lineRule="auto"/>
        <w:ind w:left="782" w:hanging="357"/>
        <w:rPr>
          <w:rFonts w:ascii="Times New Roman" w:hAnsi="Times New Roman" w:cs="Times New Roman"/>
          <w:sz w:val="24"/>
          <w:szCs w:val="24"/>
        </w:rPr>
      </w:pPr>
      <w:r>
        <w:rPr>
          <w:rStyle w:val="normaltextrun"/>
          <w:rFonts w:ascii="Times New Roman" w:hAnsi="Times New Roman" w:cs="Times New Roman"/>
          <w:sz w:val="24"/>
          <w:szCs w:val="24"/>
        </w:rPr>
        <w:t xml:space="preserve">Mowbray F, Heckman G, </w:t>
      </w:r>
      <w:proofErr w:type="spellStart"/>
      <w:r>
        <w:rPr>
          <w:rStyle w:val="normaltextrun"/>
          <w:rFonts w:ascii="Times New Roman" w:hAnsi="Times New Roman" w:cs="Times New Roman"/>
          <w:sz w:val="24"/>
          <w:szCs w:val="24"/>
        </w:rPr>
        <w:t>Hirdes</w:t>
      </w:r>
      <w:proofErr w:type="spellEnd"/>
      <w:r>
        <w:rPr>
          <w:rStyle w:val="normaltextrun"/>
          <w:rFonts w:ascii="Times New Roman" w:hAnsi="Times New Roman" w:cs="Times New Roman"/>
          <w:sz w:val="24"/>
          <w:szCs w:val="24"/>
        </w:rPr>
        <w:t xml:space="preserve"> JP, Costa AP, </w:t>
      </w:r>
      <w:proofErr w:type="spellStart"/>
      <w:r>
        <w:rPr>
          <w:rStyle w:val="normaltextrun"/>
          <w:rFonts w:ascii="Times New Roman" w:hAnsi="Times New Roman" w:cs="Times New Roman"/>
          <w:sz w:val="24"/>
          <w:szCs w:val="24"/>
        </w:rPr>
        <w:t>Beauchet</w:t>
      </w:r>
      <w:proofErr w:type="spellEnd"/>
      <w:r>
        <w:rPr>
          <w:rStyle w:val="normaltextrun"/>
          <w:rFonts w:ascii="Times New Roman" w:hAnsi="Times New Roman" w:cs="Times New Roman"/>
          <w:sz w:val="24"/>
          <w:szCs w:val="24"/>
        </w:rPr>
        <w:t xml:space="preserve"> O, </w:t>
      </w:r>
      <w:r w:rsidRPr="000F5A75">
        <w:rPr>
          <w:rStyle w:val="normaltextrun"/>
          <w:rFonts w:ascii="Times New Roman" w:hAnsi="Times New Roman" w:cs="Times New Roman"/>
          <w:b/>
          <w:bCs/>
          <w:sz w:val="24"/>
          <w:szCs w:val="24"/>
        </w:rPr>
        <w:t>Eagles D</w:t>
      </w:r>
      <w:r>
        <w:rPr>
          <w:rStyle w:val="normaltextrun"/>
          <w:rFonts w:ascii="Times New Roman" w:hAnsi="Times New Roman" w:cs="Times New Roman"/>
          <w:sz w:val="24"/>
          <w:szCs w:val="24"/>
        </w:rPr>
        <w:t xml:space="preserve">, Perry JJ, Sinha S, Archambault P, Wang H, Jantz M, Hebert P. </w:t>
      </w:r>
      <w:r w:rsidRPr="002132E1">
        <w:rPr>
          <w:rFonts w:ascii="Times New Roman" w:hAnsi="Times New Roman" w:cs="Times New Roman"/>
          <w:sz w:val="24"/>
          <w:szCs w:val="24"/>
        </w:rPr>
        <w:t>Examining the Agreement and Prognostic Accuracy of Three ED Vulnerability Screeners: Findings from a Prospective Multi-Site Cohort Study</w:t>
      </w:r>
      <w:r>
        <w:rPr>
          <w:rFonts w:ascii="Times New Roman" w:hAnsi="Times New Roman" w:cs="Times New Roman"/>
          <w:sz w:val="24"/>
          <w:szCs w:val="24"/>
        </w:rPr>
        <w:t xml:space="preserve">. Submitted to </w:t>
      </w:r>
      <w:r w:rsidRPr="00D4410D">
        <w:rPr>
          <w:rFonts w:ascii="Times New Roman" w:hAnsi="Times New Roman" w:cs="Times New Roman"/>
          <w:sz w:val="24"/>
          <w:szCs w:val="24"/>
        </w:rPr>
        <w:t xml:space="preserve">Canadian Journal of Emergency Medicine, </w:t>
      </w:r>
      <w:r>
        <w:rPr>
          <w:rFonts w:ascii="Times New Roman" w:hAnsi="Times New Roman" w:cs="Times New Roman"/>
          <w:sz w:val="24"/>
          <w:szCs w:val="24"/>
        </w:rPr>
        <w:t>June</w:t>
      </w:r>
      <w:r w:rsidRPr="00D4410D">
        <w:rPr>
          <w:rFonts w:ascii="Times New Roman" w:hAnsi="Times New Roman" w:cs="Times New Roman"/>
          <w:sz w:val="24"/>
          <w:szCs w:val="24"/>
        </w:rPr>
        <w:t xml:space="preserve"> 2022</w:t>
      </w:r>
      <w:r>
        <w:rPr>
          <w:rFonts w:ascii="Times New Roman" w:hAnsi="Times New Roman" w:cs="Times New Roman"/>
          <w:sz w:val="24"/>
          <w:szCs w:val="24"/>
        </w:rPr>
        <w:t>.</w:t>
      </w:r>
    </w:p>
    <w:p w14:paraId="368D7448" w14:textId="7A452B5C" w:rsidR="00E95077" w:rsidRPr="00873E11" w:rsidRDefault="00E95077" w:rsidP="00E95077">
      <w:pPr>
        <w:pStyle w:val="ListParagraph"/>
        <w:numPr>
          <w:ilvl w:val="0"/>
          <w:numId w:val="16"/>
        </w:numPr>
        <w:spacing w:after="0" w:line="240" w:lineRule="auto"/>
        <w:ind w:left="782" w:hanging="357"/>
        <w:rPr>
          <w:rFonts w:ascii="Times New Roman" w:hAnsi="Times New Roman" w:cs="Times New Roman"/>
          <w:sz w:val="24"/>
          <w:szCs w:val="24"/>
        </w:rPr>
      </w:pPr>
      <w:r w:rsidRPr="00E95077">
        <w:rPr>
          <w:rFonts w:ascii="Times New Roman" w:hAnsi="Times New Roman" w:cs="Times New Roman"/>
          <w:sz w:val="24"/>
          <w:szCs w:val="24"/>
        </w:rPr>
        <w:t>Lee J</w:t>
      </w:r>
      <w:r w:rsidRPr="00E95077">
        <w:rPr>
          <w:rFonts w:ascii="Times New Roman" w:hAnsi="Times New Roman" w:cs="Times New Roman"/>
          <w:sz w:val="24"/>
          <w:szCs w:val="24"/>
          <w:shd w:val="clear" w:color="auto" w:fill="FFFFFF"/>
        </w:rPr>
        <w:t xml:space="preserve">S, </w:t>
      </w:r>
      <w:proofErr w:type="spellStart"/>
      <w:r w:rsidRPr="00E95077">
        <w:rPr>
          <w:rFonts w:ascii="Times New Roman" w:hAnsi="Times New Roman" w:cs="Times New Roman"/>
          <w:sz w:val="24"/>
          <w:szCs w:val="24"/>
          <w:shd w:val="clear" w:color="auto" w:fill="FFFFFF"/>
        </w:rPr>
        <w:t>Chenkin</w:t>
      </w:r>
      <w:proofErr w:type="spellEnd"/>
      <w:r w:rsidRPr="00E95077">
        <w:rPr>
          <w:rFonts w:ascii="Times New Roman" w:hAnsi="Times New Roman" w:cs="Times New Roman"/>
          <w:sz w:val="24"/>
          <w:szCs w:val="24"/>
          <w:shd w:val="clear" w:color="auto" w:fill="FFFFFF"/>
        </w:rPr>
        <w:t xml:space="preserve"> J, Simard R, Bhandari T,</w:t>
      </w:r>
      <w:r w:rsidR="00FA0276" w:rsidRPr="00FA0276">
        <w:rPr>
          <w:rFonts w:ascii="Times New Roman" w:hAnsi="Times New Roman" w:cs="Times New Roman"/>
          <w:sz w:val="24"/>
          <w:szCs w:val="24"/>
          <w:shd w:val="clear" w:color="auto" w:fill="FFFFFF"/>
        </w:rPr>
        <w:t xml:space="preserve"> </w:t>
      </w:r>
      <w:r w:rsidR="00FA0276" w:rsidRPr="00E95077">
        <w:rPr>
          <w:rFonts w:ascii="Times New Roman" w:hAnsi="Times New Roman" w:cs="Times New Roman"/>
          <w:sz w:val="24"/>
          <w:szCs w:val="24"/>
          <w:shd w:val="clear" w:color="auto" w:fill="FFFFFF"/>
        </w:rPr>
        <w:t>Topping C</w:t>
      </w:r>
      <w:r w:rsidR="00FA0276">
        <w:rPr>
          <w:rFonts w:ascii="Times New Roman" w:hAnsi="Times New Roman" w:cs="Times New Roman"/>
          <w:sz w:val="24"/>
          <w:szCs w:val="24"/>
          <w:shd w:val="clear" w:color="auto" w:fill="FFFFFF"/>
        </w:rPr>
        <w:t>,</w:t>
      </w:r>
      <w:r w:rsidRPr="00E95077">
        <w:rPr>
          <w:rFonts w:ascii="Times New Roman" w:hAnsi="Times New Roman" w:cs="Times New Roman"/>
          <w:sz w:val="24"/>
          <w:szCs w:val="24"/>
          <w:shd w:val="clear" w:color="auto" w:fill="FFFFFF"/>
        </w:rPr>
        <w:t xml:space="preserve"> Boucher V, Sirois MJ, Woo M, Perry JJ, </w:t>
      </w:r>
      <w:r w:rsidR="00FA0276" w:rsidRPr="00E95077">
        <w:rPr>
          <w:rFonts w:ascii="Times New Roman" w:hAnsi="Times New Roman" w:cs="Times New Roman"/>
          <w:b/>
          <w:bCs/>
          <w:sz w:val="24"/>
          <w:szCs w:val="24"/>
          <w:shd w:val="clear" w:color="auto" w:fill="FFFFFF"/>
        </w:rPr>
        <w:t>Eagles D</w:t>
      </w:r>
      <w:r w:rsidR="00FA0276">
        <w:rPr>
          <w:rFonts w:ascii="Times New Roman" w:hAnsi="Times New Roman" w:cs="Times New Roman"/>
          <w:sz w:val="24"/>
          <w:szCs w:val="24"/>
          <w:shd w:val="clear" w:color="auto" w:fill="FFFFFF"/>
        </w:rPr>
        <w:t xml:space="preserve">, </w:t>
      </w:r>
      <w:r w:rsidRPr="00E95077">
        <w:rPr>
          <w:rFonts w:ascii="Times New Roman" w:hAnsi="Times New Roman" w:cs="Times New Roman"/>
          <w:sz w:val="24"/>
          <w:szCs w:val="24"/>
          <w:shd w:val="clear" w:color="auto" w:fill="FFFFFF"/>
        </w:rPr>
        <w:t xml:space="preserve">Wong C, McRae A, Lang E, </w:t>
      </w:r>
      <w:proofErr w:type="spellStart"/>
      <w:r w:rsidRPr="00E95077">
        <w:rPr>
          <w:rFonts w:ascii="Times New Roman" w:hAnsi="Times New Roman" w:cs="Times New Roman"/>
          <w:sz w:val="24"/>
          <w:szCs w:val="24"/>
          <w:shd w:val="clear" w:color="auto" w:fill="FFFFFF"/>
        </w:rPr>
        <w:t>Newbigging</w:t>
      </w:r>
      <w:proofErr w:type="spellEnd"/>
      <w:r w:rsidRPr="00E95077">
        <w:rPr>
          <w:rFonts w:ascii="Times New Roman" w:hAnsi="Times New Roman" w:cs="Times New Roman"/>
          <w:sz w:val="24"/>
          <w:szCs w:val="24"/>
          <w:shd w:val="clear" w:color="auto" w:fill="FFFFFF"/>
        </w:rPr>
        <w:t xml:space="preserve"> J, </w:t>
      </w:r>
      <w:proofErr w:type="spellStart"/>
      <w:r w:rsidRPr="00E95077">
        <w:rPr>
          <w:rFonts w:ascii="Times New Roman" w:hAnsi="Times New Roman" w:cs="Times New Roman"/>
          <w:sz w:val="24"/>
          <w:szCs w:val="24"/>
          <w:shd w:val="clear" w:color="auto" w:fill="FFFFFF"/>
        </w:rPr>
        <w:t>Sivilotti</w:t>
      </w:r>
      <w:proofErr w:type="spellEnd"/>
      <w:r w:rsidRPr="00E95077">
        <w:rPr>
          <w:rFonts w:ascii="Times New Roman" w:hAnsi="Times New Roman" w:cs="Times New Roman"/>
          <w:sz w:val="24"/>
          <w:szCs w:val="24"/>
          <w:shd w:val="clear" w:color="auto" w:fill="FFFFFF"/>
        </w:rPr>
        <w:t xml:space="preserve"> ML, Chernoff I, </w:t>
      </w:r>
      <w:proofErr w:type="spellStart"/>
      <w:r w:rsidRPr="00E95077">
        <w:rPr>
          <w:rFonts w:ascii="Times New Roman" w:hAnsi="Times New Roman" w:cs="Times New Roman"/>
          <w:sz w:val="24"/>
          <w:szCs w:val="24"/>
          <w:shd w:val="clear" w:color="auto" w:fill="FFFFFF"/>
        </w:rPr>
        <w:t>Borgundvaag</w:t>
      </w:r>
      <w:proofErr w:type="spellEnd"/>
      <w:r w:rsidRPr="00E95077">
        <w:rPr>
          <w:rFonts w:ascii="Times New Roman" w:hAnsi="Times New Roman" w:cs="Times New Roman"/>
          <w:sz w:val="24"/>
          <w:szCs w:val="24"/>
          <w:shd w:val="clear" w:color="auto" w:fill="FFFFFF"/>
        </w:rPr>
        <w:t xml:space="preserve"> B, McLeod SL, </w:t>
      </w:r>
      <w:proofErr w:type="spellStart"/>
      <w:r w:rsidRPr="00E95077">
        <w:rPr>
          <w:rFonts w:ascii="Times New Roman" w:hAnsi="Times New Roman" w:cs="Times New Roman"/>
          <w:sz w:val="24"/>
          <w:szCs w:val="24"/>
          <w:shd w:val="clear" w:color="auto" w:fill="FFFFFF"/>
        </w:rPr>
        <w:t>Melady</w:t>
      </w:r>
      <w:proofErr w:type="spellEnd"/>
      <w:r w:rsidRPr="00E95077">
        <w:rPr>
          <w:rFonts w:ascii="Times New Roman" w:hAnsi="Times New Roman" w:cs="Times New Roman"/>
          <w:sz w:val="24"/>
          <w:szCs w:val="24"/>
          <w:shd w:val="clear" w:color="auto" w:fill="FFFFFF"/>
        </w:rPr>
        <w:t xml:space="preserve"> D, Kiss A, Emond M. </w:t>
      </w:r>
      <w:r w:rsidRPr="00E95077">
        <w:rPr>
          <w:rFonts w:ascii="Times New Roman" w:hAnsi="Times New Roman" w:cs="Times New Roman"/>
          <w:sz w:val="24"/>
          <w:szCs w:val="24"/>
        </w:rPr>
        <w:t xml:space="preserve"> </w:t>
      </w:r>
      <w:r w:rsidRPr="00E95077">
        <w:rPr>
          <w:rFonts w:ascii="Times New Roman" w:hAnsi="Times New Roman" w:cs="Times New Roman"/>
          <w:color w:val="201F1E"/>
          <w:sz w:val="24"/>
          <w:szCs w:val="24"/>
          <w:shd w:val="clear" w:color="auto" w:fill="FFFFFF"/>
        </w:rPr>
        <w:t>ED Ultrasonographic Regional Anesthesia to Prevent Incident Delirium in Hip Fracture Patients (EDU RAPID) – A Stepped-Wedge, Randomized Clinical Trial. Submitted to BMJ Open</w:t>
      </w:r>
      <w:r w:rsidR="00873E11">
        <w:rPr>
          <w:rFonts w:ascii="Times New Roman" w:hAnsi="Times New Roman" w:cs="Times New Roman"/>
          <w:color w:val="201F1E"/>
          <w:sz w:val="24"/>
          <w:szCs w:val="24"/>
          <w:shd w:val="clear" w:color="auto" w:fill="FFFFFF"/>
        </w:rPr>
        <w:t xml:space="preserve"> July 2022.</w:t>
      </w:r>
    </w:p>
    <w:p w14:paraId="75BB38BA" w14:textId="77777777" w:rsidR="004742BF" w:rsidRPr="004742BF" w:rsidRDefault="00873E11" w:rsidP="004742BF">
      <w:pPr>
        <w:pStyle w:val="ListParagraph"/>
        <w:numPr>
          <w:ilvl w:val="0"/>
          <w:numId w:val="16"/>
        </w:numPr>
        <w:spacing w:after="0" w:line="240" w:lineRule="auto"/>
        <w:ind w:left="782" w:hanging="357"/>
        <w:rPr>
          <w:rFonts w:ascii="Times New Roman" w:hAnsi="Times New Roman" w:cs="Times New Roman"/>
          <w:sz w:val="24"/>
          <w:szCs w:val="24"/>
        </w:rPr>
      </w:pPr>
      <w:r w:rsidRPr="004742BF">
        <w:rPr>
          <w:rFonts w:ascii="Times New Roman" w:hAnsi="Times New Roman" w:cs="Times New Roman"/>
          <w:color w:val="201F1E"/>
          <w:sz w:val="24"/>
          <w:szCs w:val="24"/>
          <w:shd w:val="clear" w:color="auto" w:fill="FFFFFF"/>
        </w:rPr>
        <w:t xml:space="preserve">Yadav K, </w:t>
      </w:r>
      <w:r w:rsidRPr="004742BF">
        <w:rPr>
          <w:rFonts w:ascii="Times New Roman" w:hAnsi="Times New Roman" w:cs="Times New Roman"/>
          <w:b/>
          <w:bCs/>
          <w:color w:val="201F1E"/>
          <w:sz w:val="24"/>
          <w:szCs w:val="24"/>
          <w:shd w:val="clear" w:color="auto" w:fill="FFFFFF"/>
        </w:rPr>
        <w:t>Eagles D</w:t>
      </w:r>
      <w:r w:rsidRPr="004742BF">
        <w:rPr>
          <w:rFonts w:ascii="Times New Roman" w:hAnsi="Times New Roman" w:cs="Times New Roman"/>
          <w:color w:val="201F1E"/>
          <w:sz w:val="24"/>
          <w:szCs w:val="24"/>
          <w:shd w:val="clear" w:color="auto" w:fill="FFFFFF"/>
        </w:rPr>
        <w:t xml:space="preserve">, Perry JJ, </w:t>
      </w:r>
      <w:proofErr w:type="spellStart"/>
      <w:r w:rsidRPr="004742BF">
        <w:rPr>
          <w:rFonts w:ascii="Times New Roman" w:hAnsi="Times New Roman" w:cs="Times New Roman"/>
          <w:color w:val="201F1E"/>
          <w:sz w:val="24"/>
          <w:szCs w:val="24"/>
          <w:shd w:val="clear" w:color="auto" w:fill="FFFFFF"/>
        </w:rPr>
        <w:t>Taljaard</w:t>
      </w:r>
      <w:proofErr w:type="spellEnd"/>
      <w:r w:rsidRPr="004742BF">
        <w:rPr>
          <w:rFonts w:ascii="Times New Roman" w:hAnsi="Times New Roman" w:cs="Times New Roman"/>
          <w:color w:val="201F1E"/>
          <w:sz w:val="24"/>
          <w:szCs w:val="24"/>
          <w:shd w:val="clear" w:color="auto" w:fill="FFFFFF"/>
        </w:rPr>
        <w:t xml:space="preserve"> M, Sandino-Gold G, </w:t>
      </w:r>
      <w:proofErr w:type="spellStart"/>
      <w:r w:rsidRPr="004742BF">
        <w:rPr>
          <w:rFonts w:ascii="Times New Roman" w:hAnsi="Times New Roman" w:cs="Times New Roman"/>
          <w:color w:val="201F1E"/>
          <w:sz w:val="24"/>
          <w:szCs w:val="24"/>
          <w:shd w:val="clear" w:color="auto" w:fill="FFFFFF"/>
        </w:rPr>
        <w:t>Nemnom</w:t>
      </w:r>
      <w:proofErr w:type="spellEnd"/>
      <w:r w:rsidRPr="004742BF">
        <w:rPr>
          <w:rFonts w:ascii="Times New Roman" w:hAnsi="Times New Roman" w:cs="Times New Roman"/>
          <w:color w:val="201F1E"/>
          <w:sz w:val="24"/>
          <w:szCs w:val="24"/>
          <w:shd w:val="clear" w:color="auto" w:fill="FFFFFF"/>
        </w:rPr>
        <w:t xml:space="preserve"> MJ, Corrales-Medina V, Suh KH, </w:t>
      </w:r>
      <w:proofErr w:type="spellStart"/>
      <w:r w:rsidRPr="004742BF">
        <w:rPr>
          <w:rFonts w:ascii="Times New Roman" w:hAnsi="Times New Roman" w:cs="Times New Roman"/>
          <w:color w:val="201F1E"/>
          <w:sz w:val="24"/>
          <w:szCs w:val="24"/>
          <w:shd w:val="clear" w:color="auto" w:fill="FFFFFF"/>
        </w:rPr>
        <w:t>Stiell</w:t>
      </w:r>
      <w:proofErr w:type="spellEnd"/>
      <w:r w:rsidRPr="004742BF">
        <w:rPr>
          <w:rFonts w:ascii="Times New Roman" w:hAnsi="Times New Roman" w:cs="Times New Roman"/>
          <w:color w:val="201F1E"/>
          <w:sz w:val="24"/>
          <w:szCs w:val="24"/>
          <w:shd w:val="clear" w:color="auto" w:fill="FFFFFF"/>
        </w:rPr>
        <w:t xml:space="preserve"> IG. </w:t>
      </w:r>
      <w:r w:rsidRPr="004742BF">
        <w:rPr>
          <w:rFonts w:ascii="Times New Roman" w:hAnsi="Times New Roman" w:cs="Times New Roman"/>
          <w:sz w:val="24"/>
          <w:szCs w:val="24"/>
        </w:rPr>
        <w:t>High-Dose Cephalexin for Cellulitis: A Pilot Randomized Controlled Trial. Submitted to C</w:t>
      </w:r>
      <w:r w:rsidR="004742BF" w:rsidRPr="004742BF">
        <w:rPr>
          <w:rFonts w:ascii="Times New Roman" w:hAnsi="Times New Roman" w:cs="Times New Roman"/>
          <w:sz w:val="24"/>
          <w:szCs w:val="24"/>
        </w:rPr>
        <w:t xml:space="preserve">anadian </w:t>
      </w:r>
      <w:r w:rsidRPr="004742BF">
        <w:rPr>
          <w:rFonts w:ascii="Times New Roman" w:hAnsi="Times New Roman" w:cs="Times New Roman"/>
          <w:sz w:val="24"/>
          <w:szCs w:val="24"/>
        </w:rPr>
        <w:t>J</w:t>
      </w:r>
      <w:r w:rsidR="004742BF" w:rsidRPr="004742BF">
        <w:rPr>
          <w:rFonts w:ascii="Times New Roman" w:hAnsi="Times New Roman" w:cs="Times New Roman"/>
          <w:sz w:val="24"/>
          <w:szCs w:val="24"/>
        </w:rPr>
        <w:t xml:space="preserve">ournal of </w:t>
      </w:r>
      <w:r w:rsidRPr="004742BF">
        <w:rPr>
          <w:rFonts w:ascii="Times New Roman" w:hAnsi="Times New Roman" w:cs="Times New Roman"/>
          <w:sz w:val="24"/>
          <w:szCs w:val="24"/>
        </w:rPr>
        <w:t>E</w:t>
      </w:r>
      <w:r w:rsidR="004742BF" w:rsidRPr="004742BF">
        <w:rPr>
          <w:rFonts w:ascii="Times New Roman" w:hAnsi="Times New Roman" w:cs="Times New Roman"/>
          <w:sz w:val="24"/>
          <w:szCs w:val="24"/>
        </w:rPr>
        <w:t xml:space="preserve">mergency </w:t>
      </w:r>
      <w:r w:rsidRPr="004742BF">
        <w:rPr>
          <w:rFonts w:ascii="Times New Roman" w:hAnsi="Times New Roman" w:cs="Times New Roman"/>
          <w:sz w:val="24"/>
          <w:szCs w:val="24"/>
        </w:rPr>
        <w:t>M</w:t>
      </w:r>
      <w:r w:rsidR="004742BF" w:rsidRPr="004742BF">
        <w:rPr>
          <w:rFonts w:ascii="Times New Roman" w:hAnsi="Times New Roman" w:cs="Times New Roman"/>
          <w:sz w:val="24"/>
          <w:szCs w:val="24"/>
        </w:rPr>
        <w:t>edicine,</w:t>
      </w:r>
      <w:r w:rsidRPr="004742BF">
        <w:rPr>
          <w:rFonts w:ascii="Times New Roman" w:hAnsi="Times New Roman" w:cs="Times New Roman"/>
          <w:sz w:val="24"/>
          <w:szCs w:val="24"/>
        </w:rPr>
        <w:t xml:space="preserve"> July 2022.</w:t>
      </w:r>
    </w:p>
    <w:p w14:paraId="107EE294" w14:textId="77777777" w:rsidR="002132E1" w:rsidRPr="002132E1" w:rsidRDefault="002132E1" w:rsidP="002132E1">
      <w:pPr>
        <w:rPr>
          <w:rStyle w:val="normaltextrun"/>
        </w:rPr>
      </w:pPr>
    </w:p>
    <w:p w14:paraId="6447BF6B" w14:textId="0032933E" w:rsidR="00563BC5" w:rsidRPr="007A418F" w:rsidRDefault="004F3240" w:rsidP="006E779F">
      <w:pPr>
        <w:rPr>
          <w:b/>
        </w:rPr>
      </w:pPr>
      <w:r w:rsidRPr="007A418F">
        <w:rPr>
          <w:b/>
        </w:rPr>
        <w:t>Accepted</w:t>
      </w:r>
      <w:r w:rsidR="00AE5D78" w:rsidRPr="007A418F">
        <w:rPr>
          <w:b/>
        </w:rPr>
        <w:t xml:space="preserve"> </w:t>
      </w:r>
      <w:r w:rsidR="005F065A" w:rsidRPr="007A418F">
        <w:rPr>
          <w:b/>
        </w:rPr>
        <w:t>Papers</w:t>
      </w:r>
      <w:r w:rsidR="00AE5D78" w:rsidRPr="007A418F">
        <w:rPr>
          <w:b/>
        </w:rPr>
        <w:t xml:space="preserve"> for Publication</w:t>
      </w:r>
    </w:p>
    <w:p w14:paraId="46455D26" w14:textId="0D79809E" w:rsidR="00920696" w:rsidRPr="00920696" w:rsidRDefault="00920696" w:rsidP="00920696">
      <w:pPr>
        <w:pStyle w:val="ListParagraph"/>
        <w:numPr>
          <w:ilvl w:val="0"/>
          <w:numId w:val="17"/>
        </w:numPr>
        <w:spacing w:after="0" w:line="240" w:lineRule="auto"/>
        <w:rPr>
          <w:rStyle w:val="normaltextrun"/>
          <w:rFonts w:ascii="Times New Roman" w:hAnsi="Times New Roman" w:cs="Times New Roman"/>
          <w:sz w:val="24"/>
          <w:szCs w:val="24"/>
        </w:rPr>
      </w:pPr>
      <w:proofErr w:type="spellStart"/>
      <w:r w:rsidRPr="004742BF">
        <w:rPr>
          <w:rStyle w:val="normaltextrun"/>
          <w:rFonts w:ascii="Times New Roman" w:hAnsi="Times New Roman" w:cs="Times New Roman"/>
          <w:color w:val="000000"/>
          <w:sz w:val="24"/>
          <w:szCs w:val="24"/>
          <w:shd w:val="clear" w:color="auto" w:fill="FFFFFF"/>
        </w:rPr>
        <w:t>Menchetti</w:t>
      </w:r>
      <w:proofErr w:type="spellEnd"/>
      <w:r w:rsidRPr="004742BF">
        <w:rPr>
          <w:rStyle w:val="normaltextrun"/>
          <w:rFonts w:ascii="Times New Roman" w:hAnsi="Times New Roman" w:cs="Times New Roman"/>
          <w:color w:val="000000"/>
          <w:sz w:val="24"/>
          <w:szCs w:val="24"/>
          <w:shd w:val="clear" w:color="auto" w:fill="FFFFFF"/>
        </w:rPr>
        <w:t xml:space="preserve"> I, </w:t>
      </w:r>
      <w:r w:rsidRPr="004742BF">
        <w:rPr>
          <w:rStyle w:val="normaltextrun"/>
          <w:rFonts w:ascii="Times New Roman" w:hAnsi="Times New Roman" w:cs="Times New Roman"/>
          <w:b/>
          <w:bCs/>
          <w:color w:val="000000"/>
          <w:sz w:val="24"/>
          <w:szCs w:val="24"/>
          <w:shd w:val="clear" w:color="auto" w:fill="FFFFFF"/>
        </w:rPr>
        <w:t>Eagles D</w:t>
      </w:r>
      <w:r w:rsidRPr="004742BF">
        <w:rPr>
          <w:rStyle w:val="normaltextrun"/>
          <w:rFonts w:ascii="Times New Roman" w:hAnsi="Times New Roman" w:cs="Times New Roman"/>
          <w:color w:val="000000"/>
          <w:sz w:val="24"/>
          <w:szCs w:val="24"/>
          <w:shd w:val="clear" w:color="auto" w:fill="FFFFFF"/>
        </w:rPr>
        <w:t>, Ghanem</w:t>
      </w:r>
      <w:r w:rsidRPr="004742BF">
        <w:rPr>
          <w:rStyle w:val="normaltextrun"/>
          <w:rFonts w:ascii="Times New Roman" w:hAnsi="Times New Roman" w:cs="Times New Roman"/>
          <w:color w:val="000000"/>
          <w:sz w:val="24"/>
          <w:szCs w:val="24"/>
          <w:shd w:val="clear" w:color="auto" w:fill="FFFFFF"/>
          <w:vertAlign w:val="superscript"/>
        </w:rPr>
        <w:t xml:space="preserve"> </w:t>
      </w:r>
      <w:r w:rsidRPr="004742BF">
        <w:rPr>
          <w:rStyle w:val="normaltextrun"/>
          <w:rFonts w:ascii="Times New Roman" w:hAnsi="Times New Roman" w:cs="Times New Roman"/>
          <w:color w:val="000000"/>
          <w:sz w:val="24"/>
          <w:szCs w:val="24"/>
          <w:shd w:val="clear" w:color="auto" w:fill="FFFFFF"/>
        </w:rPr>
        <w:t xml:space="preserve">D, Leppard J, Fournier K, Cheung WJ. Gender Differences in Emergency Medicine Resident Assessment: A Scoping Review. </w:t>
      </w:r>
      <w:r>
        <w:rPr>
          <w:rStyle w:val="normaltextrun"/>
          <w:rFonts w:ascii="Times New Roman" w:hAnsi="Times New Roman" w:cs="Times New Roman"/>
          <w:color w:val="000000"/>
          <w:sz w:val="24"/>
          <w:szCs w:val="24"/>
          <w:shd w:val="clear" w:color="auto" w:fill="FFFFFF"/>
        </w:rPr>
        <w:t>Accepted</w:t>
      </w:r>
      <w:r w:rsidRPr="004742BF">
        <w:rPr>
          <w:rStyle w:val="normaltextrun"/>
          <w:rFonts w:ascii="Times New Roman" w:hAnsi="Times New Roman" w:cs="Times New Roman"/>
          <w:color w:val="000000"/>
          <w:sz w:val="24"/>
          <w:szCs w:val="24"/>
          <w:shd w:val="clear" w:color="auto" w:fill="FFFFFF"/>
        </w:rPr>
        <w:t xml:space="preserve"> Academic Emergency Medicine Education and Training, </w:t>
      </w:r>
      <w:r>
        <w:rPr>
          <w:rStyle w:val="normaltextrun"/>
          <w:rFonts w:ascii="Times New Roman" w:hAnsi="Times New Roman" w:cs="Times New Roman"/>
          <w:color w:val="000000"/>
          <w:sz w:val="24"/>
          <w:szCs w:val="24"/>
          <w:shd w:val="clear" w:color="auto" w:fill="FFFFFF"/>
        </w:rPr>
        <w:t>September</w:t>
      </w:r>
      <w:r w:rsidRPr="004742BF">
        <w:rPr>
          <w:rStyle w:val="normaltextrun"/>
          <w:rFonts w:ascii="Times New Roman" w:hAnsi="Times New Roman" w:cs="Times New Roman"/>
          <w:color w:val="000000"/>
          <w:sz w:val="24"/>
          <w:szCs w:val="24"/>
          <w:shd w:val="clear" w:color="auto" w:fill="FFFFFF"/>
        </w:rPr>
        <w:t xml:space="preserve"> 2022.</w:t>
      </w:r>
    </w:p>
    <w:p w14:paraId="0947E54C" w14:textId="77777777" w:rsidR="00920696" w:rsidRPr="00920696" w:rsidRDefault="00920696" w:rsidP="00920696">
      <w:pPr>
        <w:ind w:left="360"/>
      </w:pPr>
    </w:p>
    <w:p w14:paraId="774DF79D" w14:textId="05213E1F" w:rsidR="00920696" w:rsidRPr="00920696" w:rsidRDefault="005F065A" w:rsidP="00920696">
      <w:pPr>
        <w:ind w:left="540" w:right="-421" w:hanging="540"/>
        <w:rPr>
          <w:b/>
        </w:rPr>
      </w:pPr>
      <w:r w:rsidRPr="00920696">
        <w:rPr>
          <w:b/>
        </w:rPr>
        <w:t>Papers</w:t>
      </w:r>
      <w:r w:rsidR="00AE5D78" w:rsidRPr="00920696">
        <w:rPr>
          <w:b/>
        </w:rPr>
        <w:t xml:space="preserve"> in Refereed Journals</w:t>
      </w:r>
    </w:p>
    <w:p w14:paraId="41A3E44C" w14:textId="33AFD3C0" w:rsidR="00920696" w:rsidRPr="00920696" w:rsidRDefault="00920696" w:rsidP="00920696">
      <w:pPr>
        <w:pStyle w:val="ListParagraph"/>
        <w:numPr>
          <w:ilvl w:val="0"/>
          <w:numId w:val="39"/>
        </w:numPr>
        <w:spacing w:after="0" w:line="240" w:lineRule="auto"/>
        <w:rPr>
          <w:rFonts w:ascii="Times New Roman" w:hAnsi="Times New Roman" w:cs="Times New Roman"/>
          <w:sz w:val="24"/>
          <w:szCs w:val="24"/>
        </w:rPr>
      </w:pPr>
      <w:r w:rsidRPr="00920696">
        <w:rPr>
          <w:rFonts w:ascii="Times New Roman" w:hAnsi="Times New Roman" w:cs="Times New Roman"/>
          <w:sz w:val="24"/>
          <w:szCs w:val="24"/>
        </w:rPr>
        <w:t xml:space="preserve">Murray NM, Yadav K, </w:t>
      </w:r>
      <w:proofErr w:type="spellStart"/>
      <w:r w:rsidRPr="00920696">
        <w:rPr>
          <w:rFonts w:ascii="Times New Roman" w:hAnsi="Times New Roman" w:cs="Times New Roman"/>
          <w:sz w:val="24"/>
          <w:szCs w:val="24"/>
        </w:rPr>
        <w:t>Daoust</w:t>
      </w:r>
      <w:proofErr w:type="spellEnd"/>
      <w:r w:rsidRPr="00920696">
        <w:rPr>
          <w:rFonts w:ascii="Times New Roman" w:hAnsi="Times New Roman" w:cs="Times New Roman"/>
          <w:sz w:val="24"/>
          <w:szCs w:val="24"/>
          <w:vertAlign w:val="superscript"/>
        </w:rPr>
        <w:t xml:space="preserve"> </w:t>
      </w:r>
      <w:r w:rsidRPr="00920696">
        <w:rPr>
          <w:rFonts w:ascii="Times New Roman" w:hAnsi="Times New Roman" w:cs="Times New Roman"/>
          <w:sz w:val="24"/>
          <w:szCs w:val="24"/>
        </w:rPr>
        <w:t>R, James D, Nath</w:t>
      </w:r>
      <w:r w:rsidRPr="00920696">
        <w:rPr>
          <w:rFonts w:ascii="Times New Roman" w:hAnsi="Times New Roman" w:cs="Times New Roman"/>
          <w:sz w:val="24"/>
          <w:szCs w:val="24"/>
          <w:vertAlign w:val="superscript"/>
        </w:rPr>
        <w:t xml:space="preserve"> </w:t>
      </w:r>
      <w:r w:rsidRPr="00920696">
        <w:rPr>
          <w:rFonts w:ascii="Times New Roman" w:hAnsi="Times New Roman" w:cs="Times New Roman"/>
          <w:sz w:val="24"/>
          <w:szCs w:val="24"/>
        </w:rPr>
        <w:t xml:space="preserve">A, </w:t>
      </w:r>
      <w:proofErr w:type="spellStart"/>
      <w:r w:rsidRPr="00920696">
        <w:rPr>
          <w:rFonts w:ascii="Times New Roman" w:hAnsi="Times New Roman" w:cs="Times New Roman"/>
          <w:sz w:val="24"/>
          <w:szCs w:val="24"/>
        </w:rPr>
        <w:t>Halil</w:t>
      </w:r>
      <w:proofErr w:type="spellEnd"/>
      <w:r w:rsidRPr="00920696">
        <w:rPr>
          <w:rFonts w:ascii="Times New Roman" w:hAnsi="Times New Roman" w:cs="Times New Roman"/>
          <w:sz w:val="24"/>
          <w:szCs w:val="24"/>
        </w:rPr>
        <w:t xml:space="preserve"> R, Zayed M, </w:t>
      </w:r>
      <w:r w:rsidRPr="00920696">
        <w:rPr>
          <w:rFonts w:ascii="Times New Roman" w:hAnsi="Times New Roman" w:cs="Times New Roman"/>
          <w:b/>
          <w:bCs/>
          <w:sz w:val="24"/>
          <w:szCs w:val="24"/>
        </w:rPr>
        <w:t>Eagles</w:t>
      </w:r>
      <w:r w:rsidRPr="00920696">
        <w:rPr>
          <w:rFonts w:ascii="Times New Roman" w:hAnsi="Times New Roman" w:cs="Times New Roman"/>
          <w:b/>
          <w:bCs/>
          <w:sz w:val="24"/>
          <w:szCs w:val="24"/>
          <w:vertAlign w:val="superscript"/>
        </w:rPr>
        <w:t xml:space="preserve"> </w:t>
      </w:r>
      <w:r w:rsidRPr="00920696">
        <w:rPr>
          <w:rFonts w:ascii="Times New Roman" w:hAnsi="Times New Roman" w:cs="Times New Roman"/>
          <w:b/>
          <w:bCs/>
          <w:sz w:val="24"/>
          <w:szCs w:val="24"/>
        </w:rPr>
        <w:t>D</w:t>
      </w:r>
      <w:r w:rsidRPr="00920696">
        <w:rPr>
          <w:rFonts w:ascii="Times New Roman" w:hAnsi="Times New Roman" w:cs="Times New Roman"/>
          <w:sz w:val="24"/>
          <w:szCs w:val="24"/>
        </w:rPr>
        <w:t>. Emergency Department Opioid Discharge Instructions: A Multidisciplinary National Delphi Study. Canadian Journal of Emergency Medicine. 22</w:t>
      </w:r>
      <w:r>
        <w:rPr>
          <w:rFonts w:ascii="Times New Roman" w:hAnsi="Times New Roman" w:cs="Times New Roman"/>
          <w:sz w:val="24"/>
          <w:szCs w:val="24"/>
        </w:rPr>
        <w:t xml:space="preserve"> Aug 15. </w:t>
      </w:r>
      <w:proofErr w:type="spellStart"/>
      <w:r>
        <w:rPr>
          <w:rFonts w:ascii="Times New Roman" w:hAnsi="Times New Roman" w:cs="Times New Roman"/>
          <w:sz w:val="24"/>
          <w:szCs w:val="24"/>
        </w:rPr>
        <w:t>epub</w:t>
      </w:r>
      <w:proofErr w:type="spellEnd"/>
      <w:r>
        <w:rPr>
          <w:rFonts w:ascii="Times New Roman" w:hAnsi="Times New Roman" w:cs="Times New Roman"/>
          <w:sz w:val="24"/>
          <w:szCs w:val="24"/>
        </w:rPr>
        <w:t xml:space="preserve"> ahead of print.</w:t>
      </w:r>
    </w:p>
    <w:p w14:paraId="1F165411" w14:textId="12E920D3" w:rsidR="00B96929" w:rsidRPr="00920696" w:rsidRDefault="00B96929" w:rsidP="00920696">
      <w:pPr>
        <w:ind w:left="709" w:right="-421" w:hanging="349"/>
        <w:rPr>
          <w:b/>
        </w:rPr>
      </w:pPr>
      <w:r w:rsidRPr="00920696">
        <w:rPr>
          <w:bCs/>
        </w:rPr>
        <w:lastRenderedPageBreak/>
        <w:t>56</w:t>
      </w:r>
      <w:r w:rsidRPr="00920696">
        <w:rPr>
          <w:b/>
        </w:rPr>
        <w:t xml:space="preserve">. </w:t>
      </w:r>
      <w:proofErr w:type="spellStart"/>
      <w:r w:rsidRPr="00920696">
        <w:rPr>
          <w:rStyle w:val="normaltextrun"/>
        </w:rPr>
        <w:t>Kareemi</w:t>
      </w:r>
      <w:proofErr w:type="spellEnd"/>
      <w:r w:rsidRPr="00920696">
        <w:rPr>
          <w:rStyle w:val="normaltextrun"/>
        </w:rPr>
        <w:t xml:space="preserve"> H, </w:t>
      </w:r>
      <w:r w:rsidRPr="00920696">
        <w:rPr>
          <w:rStyle w:val="normaltextrun"/>
          <w:b/>
          <w:bCs/>
        </w:rPr>
        <w:t>Eagles D</w:t>
      </w:r>
      <w:r w:rsidRPr="00920696">
        <w:rPr>
          <w:rStyle w:val="normaltextrun"/>
        </w:rPr>
        <w:t xml:space="preserve">, Rosenberg H. </w:t>
      </w:r>
      <w:r w:rsidRPr="00920696">
        <w:t xml:space="preserve">Does immediate angiography improve survival following out-of-hospital cardiac arrest without ST-segment elevation? Canadian Journal of Emergency Medicine. </w:t>
      </w:r>
      <w:r w:rsidR="00AC03DC" w:rsidRPr="000600BF">
        <w:t xml:space="preserve">2022 </w:t>
      </w:r>
      <w:r w:rsidR="00AC03DC">
        <w:t>Aug; 24(5): 480-481.</w:t>
      </w:r>
    </w:p>
    <w:p w14:paraId="22C2F4B5" w14:textId="37E7234D" w:rsidR="00B96929" w:rsidRPr="00563D92" w:rsidRDefault="00B96929" w:rsidP="00B96929">
      <w:pPr>
        <w:ind w:left="709" w:right="-421" w:hanging="709"/>
        <w:rPr>
          <w:b/>
        </w:rPr>
      </w:pPr>
      <w:r>
        <w:rPr>
          <w:b/>
        </w:rPr>
        <w:t xml:space="preserve">     </w:t>
      </w:r>
      <w:r w:rsidRPr="00B96929">
        <w:rPr>
          <w:b/>
        </w:rPr>
        <w:t xml:space="preserve"> </w:t>
      </w:r>
      <w:r w:rsidRPr="00B96929">
        <w:rPr>
          <w:bCs/>
        </w:rPr>
        <w:t>55</w:t>
      </w:r>
      <w:r w:rsidRPr="00B96929">
        <w:rPr>
          <w:b/>
        </w:rPr>
        <w:t xml:space="preserve">. </w:t>
      </w:r>
      <w:proofErr w:type="spellStart"/>
      <w:r w:rsidRPr="00B96929">
        <w:t>Fehlmann</w:t>
      </w:r>
      <w:proofErr w:type="spellEnd"/>
      <w:r w:rsidRPr="00B96929">
        <w:t xml:space="preserve"> C, Nickel CH, </w:t>
      </w:r>
      <w:proofErr w:type="spellStart"/>
      <w:r w:rsidRPr="00B96929">
        <w:t>Cino</w:t>
      </w:r>
      <w:proofErr w:type="spellEnd"/>
      <w:r w:rsidRPr="00B96929">
        <w:t xml:space="preserve"> E, Al-Najjar Z, Langlois N, </w:t>
      </w:r>
      <w:r w:rsidRPr="00B96929">
        <w:rPr>
          <w:b/>
          <w:bCs/>
        </w:rPr>
        <w:t>Eagles D</w:t>
      </w:r>
      <w:r w:rsidRPr="00B96929">
        <w:t xml:space="preserve">. </w:t>
      </w:r>
      <w:r w:rsidRPr="00B96929">
        <w:rPr>
          <w:lang w:eastAsia="fr-CH"/>
        </w:rPr>
        <w:t>Frailty assessment in emergency medicine using the Clinical Frailty Scale – a scoping review. Internal and Emergency Medicine, 2022</w:t>
      </w:r>
      <w:r>
        <w:rPr>
          <w:lang w:eastAsia="fr-CH"/>
        </w:rPr>
        <w:t xml:space="preserve"> Jul 21. </w:t>
      </w:r>
      <w:proofErr w:type="spellStart"/>
      <w:r w:rsidR="00920696">
        <w:rPr>
          <w:lang w:eastAsia="fr-CH"/>
        </w:rPr>
        <w:t>epub</w:t>
      </w:r>
      <w:proofErr w:type="spellEnd"/>
      <w:r>
        <w:rPr>
          <w:lang w:eastAsia="fr-CH"/>
        </w:rPr>
        <w:t xml:space="preserve"> ahead of print.</w:t>
      </w:r>
    </w:p>
    <w:p w14:paraId="633725B2" w14:textId="33771BDE" w:rsidR="00563D92" w:rsidRPr="00563D92" w:rsidRDefault="00563D92" w:rsidP="00563D92">
      <w:pPr>
        <w:pStyle w:val="ListParagraph"/>
        <w:numPr>
          <w:ilvl w:val="0"/>
          <w:numId w:val="35"/>
        </w:numPr>
        <w:spacing w:after="0" w:line="240" w:lineRule="auto"/>
        <w:rPr>
          <w:rFonts w:ascii="Times New Roman" w:hAnsi="Times New Roman" w:cs="Times New Roman"/>
          <w:sz w:val="24"/>
          <w:szCs w:val="24"/>
        </w:rPr>
      </w:pPr>
      <w:r w:rsidRPr="00563D92">
        <w:rPr>
          <w:rFonts w:ascii="Times New Roman" w:hAnsi="Times New Roman" w:cs="Times New Roman"/>
          <w:sz w:val="24"/>
          <w:szCs w:val="24"/>
          <w:lang w:val="en-US"/>
        </w:rPr>
        <w:t xml:space="preserve">Yadav K, Kumar S, Chhabra S, Rosenberg H, </w:t>
      </w:r>
      <w:r w:rsidRPr="00563D92">
        <w:rPr>
          <w:rFonts w:ascii="Times New Roman" w:hAnsi="Times New Roman" w:cs="Times New Roman"/>
          <w:b/>
          <w:bCs/>
          <w:sz w:val="24"/>
          <w:szCs w:val="24"/>
          <w:lang w:val="en-US"/>
        </w:rPr>
        <w:t>Eagles D</w:t>
      </w:r>
      <w:r w:rsidRPr="00563D92">
        <w:rPr>
          <w:rFonts w:ascii="Times New Roman" w:hAnsi="Times New Roman" w:cs="Times New Roman"/>
          <w:sz w:val="24"/>
          <w:szCs w:val="24"/>
          <w:lang w:val="en-US"/>
        </w:rPr>
        <w:t xml:space="preserve">, Suh KN, </w:t>
      </w:r>
      <w:proofErr w:type="spellStart"/>
      <w:r w:rsidRPr="00563D92">
        <w:rPr>
          <w:rFonts w:ascii="Times New Roman" w:hAnsi="Times New Roman" w:cs="Times New Roman"/>
          <w:sz w:val="24"/>
          <w:szCs w:val="24"/>
          <w:lang w:val="en-US"/>
        </w:rPr>
        <w:t>Ohle</w:t>
      </w:r>
      <w:proofErr w:type="spellEnd"/>
      <w:r w:rsidRPr="00563D92">
        <w:rPr>
          <w:rFonts w:ascii="Times New Roman" w:hAnsi="Times New Roman" w:cs="Times New Roman"/>
          <w:sz w:val="24"/>
          <w:szCs w:val="24"/>
          <w:lang w:val="en-US"/>
        </w:rPr>
        <w:t xml:space="preserve"> R, Nath A, </w:t>
      </w:r>
      <w:proofErr w:type="spellStart"/>
      <w:r w:rsidRPr="00563D92">
        <w:rPr>
          <w:rFonts w:ascii="Times New Roman" w:hAnsi="Times New Roman" w:cs="Times New Roman"/>
          <w:sz w:val="24"/>
          <w:szCs w:val="24"/>
          <w:lang w:val="en-US"/>
        </w:rPr>
        <w:t>Thavorn</w:t>
      </w:r>
      <w:proofErr w:type="spellEnd"/>
      <w:r w:rsidRPr="00563D92">
        <w:rPr>
          <w:rFonts w:ascii="Times New Roman" w:hAnsi="Times New Roman" w:cs="Times New Roman"/>
          <w:sz w:val="24"/>
          <w:szCs w:val="24"/>
          <w:lang w:val="en-US"/>
        </w:rPr>
        <w:t xml:space="preserve"> K. Outpatient Parenteral Antibiotic Therapy (OPAT) and Inpatient Treatment Strategies for Emergency Department Patients with Cellulitis: </w:t>
      </w:r>
      <w:proofErr w:type="gramStart"/>
      <w:r w:rsidRPr="00563D92">
        <w:rPr>
          <w:rFonts w:ascii="Times New Roman" w:hAnsi="Times New Roman" w:cs="Times New Roman"/>
          <w:sz w:val="24"/>
          <w:szCs w:val="24"/>
          <w:lang w:val="en-US"/>
        </w:rPr>
        <w:t>a</w:t>
      </w:r>
      <w:proofErr w:type="gramEnd"/>
      <w:r w:rsidRPr="00563D92">
        <w:rPr>
          <w:rFonts w:ascii="Times New Roman" w:hAnsi="Times New Roman" w:cs="Times New Roman"/>
          <w:sz w:val="24"/>
          <w:szCs w:val="24"/>
          <w:lang w:val="en-US"/>
        </w:rPr>
        <w:t xml:space="preserve"> Cost Analysis. Canadian Journal of Emergency Medicine</w:t>
      </w:r>
      <w:r>
        <w:rPr>
          <w:rFonts w:ascii="Times New Roman" w:hAnsi="Times New Roman" w:cs="Times New Roman"/>
          <w:sz w:val="24"/>
          <w:szCs w:val="24"/>
          <w:lang w:val="en-US"/>
        </w:rPr>
        <w:t xml:space="preserve">. </w:t>
      </w:r>
      <w:r w:rsidR="00615273" w:rsidRPr="000600BF">
        <w:rPr>
          <w:rFonts w:ascii="Times New Roman" w:hAnsi="Times New Roman" w:cs="Times New Roman"/>
          <w:sz w:val="24"/>
          <w:szCs w:val="24"/>
        </w:rPr>
        <w:t xml:space="preserve">2022 </w:t>
      </w:r>
      <w:r w:rsidR="00615273">
        <w:rPr>
          <w:rFonts w:ascii="Times New Roman" w:hAnsi="Times New Roman" w:cs="Times New Roman"/>
          <w:sz w:val="24"/>
          <w:szCs w:val="24"/>
        </w:rPr>
        <w:t>Aug; 24(5): 520-528.</w:t>
      </w:r>
    </w:p>
    <w:p w14:paraId="46774C98" w14:textId="66D4DEA4" w:rsidR="001E3704" w:rsidRPr="000600BF" w:rsidRDefault="00563D92" w:rsidP="00563D92">
      <w:pPr>
        <w:ind w:left="709" w:hanging="425"/>
      </w:pPr>
      <w:r w:rsidRPr="00563D92">
        <w:t>53.</w:t>
      </w:r>
      <w:r w:rsidRPr="00563D92">
        <w:tab/>
      </w:r>
      <w:r w:rsidR="00982EEC">
        <w:t xml:space="preserve">Ellis </w:t>
      </w:r>
      <w:r w:rsidR="001E3704" w:rsidRPr="00563D92">
        <w:t xml:space="preserve">B, Brousseau AA, </w:t>
      </w:r>
      <w:r w:rsidR="001E3704" w:rsidRPr="00563D92">
        <w:rPr>
          <w:b/>
          <w:bCs/>
        </w:rPr>
        <w:t>Eagles D</w:t>
      </w:r>
      <w:r w:rsidR="001E3704" w:rsidRPr="00563D92">
        <w:t xml:space="preserve">, Sinclair D, </w:t>
      </w:r>
      <w:proofErr w:type="spellStart"/>
      <w:r w:rsidR="001E3704" w:rsidRPr="00563D92">
        <w:t>Melady</w:t>
      </w:r>
      <w:proofErr w:type="spellEnd"/>
      <w:r w:rsidR="001E3704" w:rsidRPr="00563D92">
        <w:t xml:space="preserve"> D. Canadian Association of Emergency Physicians Position Statement, Executive Summary, Care of Older People in Canadian Emergency Departments. Canadian Journal of Emergency Medicine</w:t>
      </w:r>
      <w:r w:rsidR="000600BF" w:rsidRPr="00563D92">
        <w:t>.</w:t>
      </w:r>
      <w:r w:rsidR="001E3704" w:rsidRPr="00563D92">
        <w:t xml:space="preserve"> 2022</w:t>
      </w:r>
      <w:r w:rsidR="000600BF" w:rsidRPr="00563D92">
        <w:t xml:space="preserve"> </w:t>
      </w:r>
      <w:r w:rsidR="00265F9D">
        <w:t>June; 24(4):376-381</w:t>
      </w:r>
      <w:r w:rsidR="000600BF" w:rsidRPr="000600BF">
        <w:t>.</w:t>
      </w:r>
    </w:p>
    <w:p w14:paraId="2C83BF7C" w14:textId="58BE77ED" w:rsidR="000600BF" w:rsidRPr="000600BF" w:rsidRDefault="000600BF" w:rsidP="000600BF">
      <w:pPr>
        <w:pStyle w:val="ListParagraph"/>
        <w:numPr>
          <w:ilvl w:val="0"/>
          <w:numId w:val="33"/>
        </w:numPr>
        <w:spacing w:after="0" w:line="240" w:lineRule="auto"/>
        <w:rPr>
          <w:rFonts w:ascii="Times New Roman" w:hAnsi="Times New Roman" w:cs="Times New Roman"/>
          <w:sz w:val="24"/>
          <w:szCs w:val="24"/>
        </w:rPr>
      </w:pPr>
      <w:proofErr w:type="spellStart"/>
      <w:r w:rsidRPr="000600BF">
        <w:rPr>
          <w:rStyle w:val="normaltextrun"/>
          <w:rFonts w:ascii="Times New Roman" w:hAnsi="Times New Roman" w:cs="Times New Roman"/>
          <w:sz w:val="24"/>
          <w:szCs w:val="24"/>
          <w:lang w:val="en-US"/>
        </w:rPr>
        <w:t>Maniuk</w:t>
      </w:r>
      <w:proofErr w:type="spellEnd"/>
      <w:r w:rsidRPr="000600BF">
        <w:rPr>
          <w:rStyle w:val="normaltextrun"/>
          <w:rFonts w:ascii="Times New Roman" w:hAnsi="Times New Roman" w:cs="Times New Roman"/>
          <w:sz w:val="24"/>
          <w:szCs w:val="24"/>
          <w:lang w:val="en-US"/>
        </w:rPr>
        <w:t xml:space="preserve"> T, Cheung WJ, Fischer L, </w:t>
      </w:r>
      <w:proofErr w:type="spellStart"/>
      <w:r w:rsidRPr="000600BF">
        <w:rPr>
          <w:rStyle w:val="normaltextrun"/>
          <w:rFonts w:ascii="Times New Roman" w:hAnsi="Times New Roman" w:cs="Times New Roman"/>
          <w:sz w:val="24"/>
          <w:szCs w:val="24"/>
          <w:lang w:val="en-US"/>
        </w:rPr>
        <w:t>Nemnom</w:t>
      </w:r>
      <w:proofErr w:type="spellEnd"/>
      <w:r w:rsidRPr="000600BF">
        <w:rPr>
          <w:rStyle w:val="normaltextrun"/>
          <w:rFonts w:ascii="Times New Roman" w:hAnsi="Times New Roman" w:cs="Times New Roman"/>
          <w:sz w:val="24"/>
          <w:szCs w:val="24"/>
          <w:lang w:val="en-US"/>
        </w:rPr>
        <w:t xml:space="preserve"> MJ, </w:t>
      </w:r>
      <w:r w:rsidRPr="000600BF">
        <w:rPr>
          <w:rStyle w:val="normaltextrun"/>
          <w:rFonts w:ascii="Times New Roman" w:hAnsi="Times New Roman" w:cs="Times New Roman"/>
          <w:b/>
          <w:bCs/>
          <w:sz w:val="24"/>
          <w:szCs w:val="24"/>
          <w:lang w:val="en-US"/>
        </w:rPr>
        <w:t>Eagles D</w:t>
      </w:r>
      <w:r w:rsidRPr="000600BF">
        <w:rPr>
          <w:rStyle w:val="normaltextrun"/>
          <w:rFonts w:ascii="Times New Roman" w:hAnsi="Times New Roman" w:cs="Times New Roman"/>
          <w:sz w:val="24"/>
          <w:szCs w:val="24"/>
          <w:lang w:val="en-US"/>
        </w:rPr>
        <w:t xml:space="preserve">. </w:t>
      </w:r>
      <w:r w:rsidRPr="000600BF">
        <w:rPr>
          <w:rFonts w:ascii="Times New Roman" w:hAnsi="Times New Roman" w:cs="Times New Roman"/>
          <w:sz w:val="24"/>
          <w:szCs w:val="24"/>
        </w:rPr>
        <w:t xml:space="preserve">The relationship between empathy and educational environment in Canadian emergency medicine residents. Canadian Journal of Emergency Medicine. 2022 </w:t>
      </w:r>
      <w:r w:rsidR="009862C5">
        <w:rPr>
          <w:rFonts w:ascii="Times New Roman" w:hAnsi="Times New Roman" w:cs="Times New Roman"/>
          <w:sz w:val="24"/>
          <w:szCs w:val="24"/>
        </w:rPr>
        <w:t>Aug; 24(5): 493-397.</w:t>
      </w:r>
    </w:p>
    <w:p w14:paraId="1E830DF8" w14:textId="1B3A656B" w:rsidR="006B13D0" w:rsidRDefault="006B13D0" w:rsidP="000600BF">
      <w:pPr>
        <w:ind w:left="709" w:hanging="425"/>
      </w:pPr>
      <w:r w:rsidRPr="000600BF">
        <w:t xml:space="preserve">51. </w:t>
      </w:r>
      <w:proofErr w:type="spellStart"/>
      <w:r w:rsidRPr="000600BF">
        <w:t>Khoujah</w:t>
      </w:r>
      <w:proofErr w:type="spellEnd"/>
      <w:r w:rsidRPr="000600BF">
        <w:t xml:space="preserve"> D, </w:t>
      </w:r>
      <w:r w:rsidRPr="000600BF">
        <w:rPr>
          <w:b/>
          <w:bCs/>
        </w:rPr>
        <w:t>Eagles D</w:t>
      </w:r>
      <w:r w:rsidRPr="000600BF">
        <w:t>. Pitfalls of Delirium Screening</w:t>
      </w:r>
      <w:r>
        <w:t xml:space="preserve"> in Older Adults. Journal of Geriatric Emergency Medicine. </w:t>
      </w:r>
      <w:r w:rsidR="000600BF">
        <w:t>Spring</w:t>
      </w:r>
      <w:r>
        <w:t xml:space="preserve"> 2022</w:t>
      </w:r>
      <w:r w:rsidR="000600BF">
        <w:t>: Volume 3, Issue 1.</w:t>
      </w:r>
    </w:p>
    <w:p w14:paraId="6A891460" w14:textId="65870406" w:rsidR="004C399D" w:rsidRPr="004C399D" w:rsidRDefault="004C399D" w:rsidP="004C399D">
      <w:pPr>
        <w:ind w:left="709" w:hanging="425"/>
        <w:rPr>
          <w:bCs/>
        </w:rPr>
      </w:pPr>
      <w:r>
        <w:t>50.</w:t>
      </w:r>
      <w:r w:rsidRPr="004C399D">
        <w:t xml:space="preserve"> Sirois MJ, Carmichael PH, </w:t>
      </w:r>
      <w:proofErr w:type="spellStart"/>
      <w:r w:rsidRPr="004C399D">
        <w:t>Daoust</w:t>
      </w:r>
      <w:proofErr w:type="spellEnd"/>
      <w:r w:rsidRPr="004C399D">
        <w:t xml:space="preserve"> R, </w:t>
      </w:r>
      <w:r w:rsidRPr="004C399D">
        <w:rPr>
          <w:b/>
          <w:bCs/>
        </w:rPr>
        <w:t>Eagles D</w:t>
      </w:r>
      <w:r w:rsidRPr="004C399D">
        <w:t xml:space="preserve">, Griffith L, Lang E, Lee J, Perry JJ, </w:t>
      </w:r>
      <w:proofErr w:type="spellStart"/>
      <w:r w:rsidRPr="004C399D">
        <w:t>Veillette</w:t>
      </w:r>
      <w:proofErr w:type="spellEnd"/>
      <w:r w:rsidRPr="004C399D">
        <w:t xml:space="preserve"> N, Emond M. Functional </w:t>
      </w:r>
      <w:r w:rsidR="00E47CAD">
        <w:t>d</w:t>
      </w:r>
      <w:r w:rsidRPr="004C399D">
        <w:t xml:space="preserve">ecline after </w:t>
      </w:r>
      <w:proofErr w:type="spellStart"/>
      <w:r w:rsidR="00E47CAD">
        <w:t>n</w:t>
      </w:r>
      <w:r w:rsidR="00AD465C">
        <w:t>onhospitalized</w:t>
      </w:r>
      <w:proofErr w:type="spellEnd"/>
      <w:r w:rsidRPr="004C399D">
        <w:t xml:space="preserve"> </w:t>
      </w:r>
      <w:r w:rsidR="00E47CAD">
        <w:t>i</w:t>
      </w:r>
      <w:r w:rsidRPr="004C399D">
        <w:t xml:space="preserve">njuries in </w:t>
      </w:r>
      <w:r w:rsidR="00E47CAD">
        <w:t>o</w:t>
      </w:r>
      <w:r w:rsidR="00AD465C">
        <w:t xml:space="preserve">lder </w:t>
      </w:r>
      <w:r w:rsidR="00E47CAD">
        <w:t>a</w:t>
      </w:r>
      <w:r w:rsidR="00AD465C">
        <w:t>dults</w:t>
      </w:r>
      <w:r w:rsidRPr="004C399D">
        <w:t xml:space="preserve">: </w:t>
      </w:r>
      <w:r w:rsidR="00E47CAD">
        <w:t>r</w:t>
      </w:r>
      <w:r w:rsidRPr="004C399D">
        <w:t xml:space="preserve">esults from the Canadian Emergency Team Initiative </w:t>
      </w:r>
      <w:r w:rsidR="00AD465C">
        <w:t xml:space="preserve">Cohort </w:t>
      </w:r>
      <w:r w:rsidRPr="004C399D">
        <w:t>in Elders. Annals of Emergency Medicine</w:t>
      </w:r>
      <w:r>
        <w:t xml:space="preserve">. 2022 </w:t>
      </w:r>
      <w:r w:rsidR="00B96929">
        <w:t>Aug; 80(2): 154-164</w:t>
      </w:r>
      <w:r>
        <w:t>.</w:t>
      </w:r>
    </w:p>
    <w:p w14:paraId="45A79340" w14:textId="7FD6D07D" w:rsidR="000F6C0D" w:rsidRPr="000F6C0D" w:rsidRDefault="000F6C0D" w:rsidP="003E7527">
      <w:pPr>
        <w:ind w:left="709" w:hanging="425"/>
        <w:rPr>
          <w:bCs/>
        </w:rPr>
      </w:pPr>
      <w:r w:rsidRPr="000F6C0D">
        <w:t xml:space="preserve">49. Lee JS, Tong TT, Chignell M, Tierney MA, Goldstein J, </w:t>
      </w:r>
      <w:r w:rsidRPr="000F6C0D">
        <w:rPr>
          <w:b/>
          <w:bCs/>
        </w:rPr>
        <w:t>Eagles D</w:t>
      </w:r>
      <w:r w:rsidRPr="000F6C0D">
        <w:t xml:space="preserve">, Perry JJ, McRae AD, Lang E, </w:t>
      </w:r>
      <w:proofErr w:type="spellStart"/>
      <w:r w:rsidRPr="000F6C0D">
        <w:t>Hefferon</w:t>
      </w:r>
      <w:proofErr w:type="spellEnd"/>
      <w:r w:rsidRPr="000F6C0D">
        <w:t xml:space="preserve"> D, Rose L, Kiss A, </w:t>
      </w:r>
      <w:proofErr w:type="spellStart"/>
      <w:r w:rsidRPr="000F6C0D">
        <w:t>Borgundvaag</w:t>
      </w:r>
      <w:proofErr w:type="spellEnd"/>
      <w:r w:rsidRPr="000F6C0D">
        <w:t xml:space="preserve"> B, McLeod S, </w:t>
      </w:r>
      <w:proofErr w:type="spellStart"/>
      <w:r w:rsidRPr="000F6C0D">
        <w:t>Melady</w:t>
      </w:r>
      <w:proofErr w:type="spellEnd"/>
      <w:r w:rsidRPr="000F6C0D">
        <w:t xml:space="preserve"> D, Boucher V, Sirois MJ, </w:t>
      </w:r>
      <w:proofErr w:type="spellStart"/>
      <w:r w:rsidRPr="000F6C0D">
        <w:t>Émond</w:t>
      </w:r>
      <w:proofErr w:type="spellEnd"/>
      <w:r w:rsidRPr="000F6C0D">
        <w:t xml:space="preserve"> M. </w:t>
      </w:r>
      <w:r w:rsidRPr="000F6C0D">
        <w:rPr>
          <w:bCs/>
        </w:rPr>
        <w:t xml:space="preserve">Prevalence and </w:t>
      </w:r>
      <w:r w:rsidR="00E47CAD">
        <w:rPr>
          <w:bCs/>
        </w:rPr>
        <w:t>m</w:t>
      </w:r>
      <w:r w:rsidRPr="000F6C0D">
        <w:rPr>
          <w:bCs/>
        </w:rPr>
        <w:t xml:space="preserve">anagement of </w:t>
      </w:r>
      <w:r w:rsidR="00E47CAD">
        <w:rPr>
          <w:bCs/>
        </w:rPr>
        <w:t>u</w:t>
      </w:r>
      <w:r w:rsidRPr="000F6C0D">
        <w:rPr>
          <w:bCs/>
        </w:rPr>
        <w:t xml:space="preserve">nrecognized </w:t>
      </w:r>
      <w:r w:rsidR="00E47CAD">
        <w:rPr>
          <w:bCs/>
        </w:rPr>
        <w:t>d</w:t>
      </w:r>
      <w:r w:rsidRPr="000F6C0D">
        <w:rPr>
          <w:bCs/>
        </w:rPr>
        <w:t xml:space="preserve">elirium in a </w:t>
      </w:r>
      <w:r w:rsidR="00E47CAD">
        <w:rPr>
          <w:bCs/>
        </w:rPr>
        <w:t>n</w:t>
      </w:r>
      <w:r w:rsidRPr="000F6C0D">
        <w:rPr>
          <w:bCs/>
        </w:rPr>
        <w:t xml:space="preserve">ational </w:t>
      </w:r>
      <w:r w:rsidR="00E47CAD">
        <w:rPr>
          <w:bCs/>
        </w:rPr>
        <w:t>s</w:t>
      </w:r>
      <w:r w:rsidRPr="000F6C0D">
        <w:rPr>
          <w:bCs/>
        </w:rPr>
        <w:t xml:space="preserve">ample of 1493 </w:t>
      </w:r>
      <w:r w:rsidR="00E47CAD">
        <w:rPr>
          <w:bCs/>
        </w:rPr>
        <w:t>o</w:t>
      </w:r>
      <w:r w:rsidRPr="000F6C0D">
        <w:rPr>
          <w:bCs/>
        </w:rPr>
        <w:t xml:space="preserve">lder </w:t>
      </w:r>
      <w:r w:rsidR="00E47CAD">
        <w:rPr>
          <w:bCs/>
        </w:rPr>
        <w:t>e</w:t>
      </w:r>
      <w:r w:rsidRPr="000F6C0D">
        <w:rPr>
          <w:bCs/>
        </w:rPr>
        <w:t xml:space="preserve">mergency </w:t>
      </w:r>
      <w:proofErr w:type="spellStart"/>
      <w:r w:rsidR="00E47CAD">
        <w:rPr>
          <w:bCs/>
        </w:rPr>
        <w:t>e</w:t>
      </w:r>
      <w:r w:rsidR="00E8370F">
        <w:rPr>
          <w:bCs/>
        </w:rPr>
        <w:t>d</w:t>
      </w:r>
      <w:r w:rsidRPr="000F6C0D">
        <w:rPr>
          <w:bCs/>
        </w:rPr>
        <w:t>epartment</w:t>
      </w:r>
      <w:proofErr w:type="spellEnd"/>
      <w:r w:rsidRPr="000F6C0D">
        <w:rPr>
          <w:bCs/>
        </w:rPr>
        <w:t xml:space="preserve"> </w:t>
      </w:r>
      <w:r w:rsidR="00E8370F">
        <w:rPr>
          <w:bCs/>
        </w:rPr>
        <w:t>p</w:t>
      </w:r>
      <w:r w:rsidRPr="000F6C0D">
        <w:rPr>
          <w:bCs/>
        </w:rPr>
        <w:t xml:space="preserve">atients: </w:t>
      </w:r>
      <w:r w:rsidR="00E47CAD">
        <w:rPr>
          <w:bCs/>
        </w:rPr>
        <w:t>h</w:t>
      </w:r>
      <w:r w:rsidRPr="000F6C0D">
        <w:rPr>
          <w:bCs/>
        </w:rPr>
        <w:t>ow many would have been sent home? Age and Ageing</w:t>
      </w:r>
      <w:r>
        <w:rPr>
          <w:bCs/>
        </w:rPr>
        <w:t>. 2022 Feb 2; 51(2</w:t>
      </w:r>
      <w:proofErr w:type="gramStart"/>
      <w:r>
        <w:rPr>
          <w:bCs/>
        </w:rPr>
        <w:t>):afab</w:t>
      </w:r>
      <w:proofErr w:type="gramEnd"/>
      <w:r>
        <w:rPr>
          <w:bCs/>
        </w:rPr>
        <w:t>214</w:t>
      </w:r>
      <w:r w:rsidRPr="000F6C0D">
        <w:t>.</w:t>
      </w:r>
    </w:p>
    <w:p w14:paraId="7B673B76" w14:textId="7D6A1E12" w:rsidR="000F6C0D" w:rsidRPr="005D55E3" w:rsidRDefault="000F6C0D" w:rsidP="005D55E3">
      <w:pPr>
        <w:ind w:left="709" w:hanging="425"/>
      </w:pPr>
      <w:r w:rsidRPr="000F6C0D">
        <w:t xml:space="preserve">48. Tran UE, Yadav K, Ali MM, Austin M, </w:t>
      </w:r>
      <w:proofErr w:type="spellStart"/>
      <w:r w:rsidRPr="000F6C0D">
        <w:rPr>
          <w:color w:val="000000" w:themeColor="text1"/>
        </w:rPr>
        <w:t>Nemnom</w:t>
      </w:r>
      <w:proofErr w:type="spellEnd"/>
      <w:r w:rsidRPr="000F6C0D">
        <w:rPr>
          <w:color w:val="000000" w:themeColor="text1"/>
        </w:rPr>
        <w:t xml:space="preserve"> MJ,</w:t>
      </w:r>
      <w:r w:rsidRPr="000F6C0D">
        <w:t xml:space="preserve"> </w:t>
      </w:r>
      <w:r w:rsidRPr="000F6C0D">
        <w:rPr>
          <w:b/>
          <w:bCs/>
        </w:rPr>
        <w:t>Eagles D</w:t>
      </w:r>
      <w:r w:rsidRPr="000F6C0D">
        <w:t xml:space="preserve">. </w:t>
      </w:r>
      <w:r w:rsidR="00953E0D">
        <w:t>A</w:t>
      </w:r>
      <w:r w:rsidR="00953E0D" w:rsidRPr="000F6C0D">
        <w:t xml:space="preserve">n evaluation of emergency pain </w:t>
      </w:r>
      <w:r w:rsidR="00953E0D" w:rsidRPr="005D55E3">
        <w:rPr>
          <w:color w:val="000000" w:themeColor="text1"/>
        </w:rPr>
        <w:t>management practices in fragility fractures of the pelvis</w:t>
      </w:r>
      <w:r w:rsidRPr="005D55E3">
        <w:rPr>
          <w:color w:val="000000" w:themeColor="text1"/>
        </w:rPr>
        <w:t>. Canadian Journal of Emergency Medicine.</w:t>
      </w:r>
      <w:r w:rsidR="009A180C" w:rsidRPr="005D55E3">
        <w:rPr>
          <w:color w:val="000000" w:themeColor="text1"/>
        </w:rPr>
        <w:t xml:space="preserve"> </w:t>
      </w:r>
      <w:r w:rsidRPr="005D55E3">
        <w:rPr>
          <w:color w:val="000000" w:themeColor="text1"/>
        </w:rPr>
        <w:t>2022</w:t>
      </w:r>
      <w:r w:rsidR="005D55E3" w:rsidRPr="005D55E3">
        <w:rPr>
          <w:color w:val="000000" w:themeColor="text1"/>
        </w:rPr>
        <w:t xml:space="preserve"> April</w:t>
      </w:r>
      <w:r w:rsidRPr="005D55E3">
        <w:rPr>
          <w:color w:val="000000" w:themeColor="text1"/>
        </w:rPr>
        <w:t xml:space="preserve">. </w:t>
      </w:r>
      <w:r w:rsidR="005D55E3" w:rsidRPr="005D55E3">
        <w:rPr>
          <w:color w:val="000000" w:themeColor="text1"/>
          <w:shd w:val="clear" w:color="auto" w:fill="FFFFFF"/>
        </w:rPr>
        <w:t>24(3):273-277.</w:t>
      </w:r>
    </w:p>
    <w:p w14:paraId="1ED600D1" w14:textId="4E51EC47" w:rsidR="009A5EA2" w:rsidRPr="000F6C0D" w:rsidRDefault="009A5EA2" w:rsidP="003E7527">
      <w:pPr>
        <w:pStyle w:val="ListParagraph"/>
        <w:numPr>
          <w:ilvl w:val="0"/>
          <w:numId w:val="26"/>
        </w:numPr>
        <w:spacing w:line="240" w:lineRule="auto"/>
        <w:ind w:left="709" w:hanging="425"/>
        <w:rPr>
          <w:rFonts w:ascii="Times New Roman" w:hAnsi="Times New Roman" w:cs="Times New Roman"/>
          <w:sz w:val="24"/>
          <w:szCs w:val="24"/>
        </w:rPr>
      </w:pPr>
      <w:r w:rsidRPr="000F6C0D">
        <w:rPr>
          <w:rFonts w:ascii="Times New Roman" w:hAnsi="Times New Roman" w:cs="Times New Roman"/>
          <w:sz w:val="24"/>
          <w:szCs w:val="24"/>
        </w:rPr>
        <w:t xml:space="preserve">Linton JJ, </w:t>
      </w:r>
      <w:r w:rsidRPr="000F6C0D">
        <w:rPr>
          <w:rFonts w:ascii="Times New Roman" w:hAnsi="Times New Roman" w:cs="Times New Roman"/>
          <w:b/>
          <w:bCs/>
          <w:sz w:val="24"/>
          <w:szCs w:val="24"/>
        </w:rPr>
        <w:t>Eagles D</w:t>
      </w:r>
      <w:r w:rsidRPr="000F6C0D">
        <w:rPr>
          <w:rFonts w:ascii="Times New Roman" w:hAnsi="Times New Roman" w:cs="Times New Roman"/>
          <w:sz w:val="24"/>
          <w:szCs w:val="24"/>
        </w:rPr>
        <w:t xml:space="preserve">, Green MS, </w:t>
      </w:r>
      <w:proofErr w:type="spellStart"/>
      <w:r w:rsidRPr="000F6C0D">
        <w:rPr>
          <w:rFonts w:ascii="Times New Roman" w:hAnsi="Times New Roman" w:cs="Times New Roman"/>
          <w:sz w:val="24"/>
          <w:szCs w:val="24"/>
        </w:rPr>
        <w:t>Alchi</w:t>
      </w:r>
      <w:proofErr w:type="spellEnd"/>
      <w:r w:rsidRPr="000F6C0D">
        <w:rPr>
          <w:rFonts w:ascii="Times New Roman" w:hAnsi="Times New Roman" w:cs="Times New Roman"/>
          <w:sz w:val="24"/>
          <w:szCs w:val="24"/>
        </w:rPr>
        <w:t xml:space="preserve"> S, </w:t>
      </w:r>
      <w:proofErr w:type="spellStart"/>
      <w:r w:rsidRPr="000F6C0D">
        <w:rPr>
          <w:rFonts w:ascii="Times New Roman" w:hAnsi="Times New Roman" w:cs="Times New Roman"/>
          <w:sz w:val="24"/>
          <w:szCs w:val="24"/>
        </w:rPr>
        <w:t>Nemnom</w:t>
      </w:r>
      <w:proofErr w:type="spellEnd"/>
      <w:r w:rsidRPr="000F6C0D">
        <w:rPr>
          <w:rFonts w:ascii="Times New Roman" w:hAnsi="Times New Roman" w:cs="Times New Roman"/>
          <w:sz w:val="24"/>
          <w:szCs w:val="24"/>
        </w:rPr>
        <w:t xml:space="preserve"> MJ, </w:t>
      </w:r>
      <w:proofErr w:type="spellStart"/>
      <w:r w:rsidRPr="000F6C0D">
        <w:rPr>
          <w:rFonts w:ascii="Times New Roman" w:hAnsi="Times New Roman" w:cs="Times New Roman"/>
          <w:sz w:val="24"/>
          <w:szCs w:val="24"/>
        </w:rPr>
        <w:t>Stiell</w:t>
      </w:r>
      <w:proofErr w:type="spellEnd"/>
      <w:r w:rsidRPr="000F6C0D">
        <w:rPr>
          <w:rFonts w:ascii="Times New Roman" w:hAnsi="Times New Roman" w:cs="Times New Roman"/>
          <w:sz w:val="24"/>
          <w:szCs w:val="24"/>
        </w:rPr>
        <w:t xml:space="preserve"> IG. Diagnosis and Management of Wide Complex Tachycardia in the Emergency Department. Canadian Journal of Cardiology, </w:t>
      </w:r>
      <w:r w:rsidR="002B39FF" w:rsidRPr="000F6C0D">
        <w:rPr>
          <w:rFonts w:ascii="Times New Roman" w:hAnsi="Times New Roman" w:cs="Times New Roman"/>
          <w:sz w:val="24"/>
          <w:szCs w:val="24"/>
        </w:rPr>
        <w:t xml:space="preserve">2022 </w:t>
      </w:r>
      <w:r w:rsidR="00C3689A">
        <w:rPr>
          <w:rFonts w:ascii="Times New Roman" w:hAnsi="Times New Roman" w:cs="Times New Roman"/>
          <w:sz w:val="24"/>
          <w:szCs w:val="24"/>
        </w:rPr>
        <w:t>March; 24(2): 174-184.</w:t>
      </w:r>
    </w:p>
    <w:p w14:paraId="6C5C99BD" w14:textId="574A4496" w:rsidR="009A5EA2" w:rsidRPr="009A5EA2" w:rsidRDefault="009A5EA2" w:rsidP="003E7527">
      <w:pPr>
        <w:pStyle w:val="ListParagraph"/>
        <w:numPr>
          <w:ilvl w:val="0"/>
          <w:numId w:val="24"/>
        </w:numPr>
        <w:spacing w:after="0" w:line="240" w:lineRule="auto"/>
        <w:ind w:left="709" w:hanging="349"/>
        <w:rPr>
          <w:bCs/>
        </w:rPr>
      </w:pPr>
      <w:r w:rsidRPr="009A5EA2">
        <w:rPr>
          <w:rFonts w:ascii="Times New Roman" w:hAnsi="Times New Roman" w:cs="Times New Roman"/>
          <w:b/>
          <w:bCs/>
          <w:sz w:val="24"/>
          <w:szCs w:val="24"/>
        </w:rPr>
        <w:t>Eagles D</w:t>
      </w:r>
      <w:r w:rsidRPr="009A5EA2">
        <w:rPr>
          <w:rFonts w:ascii="Times New Roman" w:hAnsi="Times New Roman" w:cs="Times New Roman"/>
          <w:sz w:val="24"/>
          <w:szCs w:val="24"/>
        </w:rPr>
        <w:t xml:space="preserve">, Cheung WJ, </w:t>
      </w:r>
      <w:proofErr w:type="spellStart"/>
      <w:r w:rsidRPr="009A5EA2">
        <w:rPr>
          <w:rFonts w:ascii="Times New Roman" w:hAnsi="Times New Roman" w:cs="Times New Roman"/>
          <w:sz w:val="24"/>
          <w:szCs w:val="24"/>
        </w:rPr>
        <w:t>Avlijas</w:t>
      </w:r>
      <w:proofErr w:type="spellEnd"/>
      <w:r w:rsidRPr="009A5EA2">
        <w:rPr>
          <w:rFonts w:ascii="Times New Roman" w:hAnsi="Times New Roman" w:cs="Times New Roman"/>
          <w:sz w:val="24"/>
          <w:szCs w:val="24"/>
        </w:rPr>
        <w:t xml:space="preserve"> T, Yadav K, </w:t>
      </w:r>
      <w:proofErr w:type="spellStart"/>
      <w:r w:rsidRPr="009A5EA2">
        <w:rPr>
          <w:rFonts w:ascii="Times New Roman" w:hAnsi="Times New Roman" w:cs="Times New Roman"/>
          <w:sz w:val="24"/>
          <w:szCs w:val="24"/>
        </w:rPr>
        <w:t>Ohle</w:t>
      </w:r>
      <w:proofErr w:type="spellEnd"/>
      <w:r w:rsidRPr="009A5EA2">
        <w:rPr>
          <w:rFonts w:ascii="Times New Roman" w:hAnsi="Times New Roman" w:cs="Times New Roman"/>
          <w:sz w:val="24"/>
          <w:szCs w:val="24"/>
        </w:rPr>
        <w:t xml:space="preserve"> R, </w:t>
      </w:r>
      <w:proofErr w:type="spellStart"/>
      <w:r w:rsidRPr="009A5EA2">
        <w:rPr>
          <w:rFonts w:ascii="Times New Roman" w:hAnsi="Times New Roman" w:cs="Times New Roman"/>
          <w:sz w:val="24"/>
          <w:szCs w:val="24"/>
        </w:rPr>
        <w:t>Taljaard</w:t>
      </w:r>
      <w:proofErr w:type="spellEnd"/>
      <w:r w:rsidRPr="009A5EA2">
        <w:rPr>
          <w:rFonts w:ascii="Times New Roman" w:hAnsi="Times New Roman" w:cs="Times New Roman"/>
          <w:sz w:val="24"/>
          <w:szCs w:val="24"/>
        </w:rPr>
        <w:t xml:space="preserve"> M, Molnar F, </w:t>
      </w:r>
      <w:proofErr w:type="spellStart"/>
      <w:r w:rsidRPr="009A5EA2">
        <w:rPr>
          <w:rFonts w:ascii="Times New Roman" w:hAnsi="Times New Roman" w:cs="Times New Roman"/>
          <w:sz w:val="24"/>
          <w:szCs w:val="24"/>
        </w:rPr>
        <w:t>Stiell</w:t>
      </w:r>
      <w:proofErr w:type="spellEnd"/>
      <w:r w:rsidRPr="009A5EA2">
        <w:rPr>
          <w:rFonts w:ascii="Times New Roman" w:hAnsi="Times New Roman" w:cs="Times New Roman"/>
          <w:sz w:val="24"/>
          <w:szCs w:val="24"/>
        </w:rPr>
        <w:t xml:space="preserve"> IG. </w:t>
      </w:r>
      <w:r w:rsidRPr="009A5EA2">
        <w:rPr>
          <w:rFonts w:ascii="Times New Roman" w:hAnsi="Times New Roman" w:cs="Times New Roman"/>
          <w:bCs/>
          <w:sz w:val="24"/>
          <w:szCs w:val="24"/>
        </w:rPr>
        <w:t xml:space="preserve">Barriers and Facilitators to Nursing Delirium Screening in Older Emergency Patients: A Qualitative Study using the Theoretical Domains Framework. Age </w:t>
      </w:r>
      <w:r w:rsidR="00E30031">
        <w:rPr>
          <w:rFonts w:ascii="Times New Roman" w:hAnsi="Times New Roman" w:cs="Times New Roman"/>
          <w:bCs/>
          <w:sz w:val="24"/>
          <w:szCs w:val="24"/>
        </w:rPr>
        <w:t xml:space="preserve">and </w:t>
      </w:r>
      <w:r w:rsidRPr="009A5EA2">
        <w:rPr>
          <w:rFonts w:ascii="Times New Roman" w:hAnsi="Times New Roman" w:cs="Times New Roman"/>
          <w:bCs/>
          <w:sz w:val="24"/>
          <w:szCs w:val="24"/>
        </w:rPr>
        <w:t>Ageing</w:t>
      </w:r>
      <w:r w:rsidR="00E94BD7">
        <w:rPr>
          <w:rFonts w:ascii="Times New Roman" w:hAnsi="Times New Roman" w:cs="Times New Roman"/>
          <w:bCs/>
          <w:sz w:val="24"/>
          <w:szCs w:val="24"/>
        </w:rPr>
        <w:t xml:space="preserve">. </w:t>
      </w:r>
      <w:r w:rsidRPr="009A5EA2">
        <w:rPr>
          <w:rFonts w:ascii="Times New Roman" w:hAnsi="Times New Roman" w:cs="Times New Roman"/>
          <w:bCs/>
          <w:sz w:val="24"/>
          <w:szCs w:val="24"/>
        </w:rPr>
        <w:t>202</w:t>
      </w:r>
      <w:r w:rsidR="00E94BD7">
        <w:rPr>
          <w:rFonts w:ascii="Times New Roman" w:hAnsi="Times New Roman" w:cs="Times New Roman"/>
          <w:bCs/>
          <w:sz w:val="24"/>
          <w:szCs w:val="24"/>
        </w:rPr>
        <w:t>2 Jan 6; 51(1).</w:t>
      </w:r>
    </w:p>
    <w:p w14:paraId="655DAE06" w14:textId="6F2D04C1" w:rsidR="00316168" w:rsidRDefault="00316168" w:rsidP="003E7527">
      <w:pPr>
        <w:ind w:left="709" w:hanging="425"/>
        <w:rPr>
          <w:color w:val="000000"/>
        </w:rPr>
      </w:pPr>
      <w:r>
        <w:rPr>
          <w:color w:val="000000"/>
        </w:rPr>
        <w:t xml:space="preserve">45. </w:t>
      </w:r>
      <w:proofErr w:type="spellStart"/>
      <w:r>
        <w:rPr>
          <w:color w:val="000000"/>
        </w:rPr>
        <w:t>Stiell</w:t>
      </w:r>
      <w:proofErr w:type="spellEnd"/>
      <w:r>
        <w:rPr>
          <w:color w:val="000000"/>
        </w:rPr>
        <w:t xml:space="preserve"> IG, Canadian EM Writing Group. Guide to writing and publishing a scientific manuscript: part </w:t>
      </w:r>
      <w:r w:rsidR="007702E6">
        <w:rPr>
          <w:color w:val="000000"/>
        </w:rPr>
        <w:t>2</w:t>
      </w:r>
      <w:r>
        <w:rPr>
          <w:color w:val="000000"/>
        </w:rPr>
        <w:t xml:space="preserve"> – the process. Canadian Journal of Emergency Medicine. 2022</w:t>
      </w:r>
      <w:r w:rsidR="007702E6">
        <w:rPr>
          <w:color w:val="000000"/>
        </w:rPr>
        <w:t xml:space="preserve"> March; 24(2): 120-122.</w:t>
      </w:r>
    </w:p>
    <w:p w14:paraId="33755CBF" w14:textId="3B17E44B" w:rsidR="00316168" w:rsidRDefault="00316168" w:rsidP="00AB4A02">
      <w:pPr>
        <w:ind w:left="709" w:hanging="425"/>
        <w:rPr>
          <w:color w:val="000000"/>
        </w:rPr>
      </w:pPr>
      <w:r>
        <w:rPr>
          <w:color w:val="000000"/>
        </w:rPr>
        <w:t xml:space="preserve">44. </w:t>
      </w:r>
      <w:proofErr w:type="spellStart"/>
      <w:r>
        <w:rPr>
          <w:color w:val="000000"/>
        </w:rPr>
        <w:t>Stiell</w:t>
      </w:r>
      <w:proofErr w:type="spellEnd"/>
      <w:r>
        <w:rPr>
          <w:color w:val="000000"/>
        </w:rPr>
        <w:t xml:space="preserve"> IG, Canadian EM Writing Group. Guide to writing and publishing a scientific manuscript: part </w:t>
      </w:r>
      <w:r w:rsidR="007702E6">
        <w:rPr>
          <w:color w:val="000000"/>
        </w:rPr>
        <w:t>1</w:t>
      </w:r>
      <w:r>
        <w:rPr>
          <w:color w:val="000000"/>
        </w:rPr>
        <w:t xml:space="preserve"> – the structure. Canadian Journal of Emergency Medicine. </w:t>
      </w:r>
      <w:r w:rsidR="007702E6">
        <w:rPr>
          <w:color w:val="000000"/>
        </w:rPr>
        <w:t>2022 March; 24(2): 117-119.</w:t>
      </w:r>
    </w:p>
    <w:p w14:paraId="47B0E740" w14:textId="32AB222D" w:rsidR="0098684C" w:rsidRDefault="00C32940" w:rsidP="00AB4A02">
      <w:pPr>
        <w:ind w:left="709" w:hanging="425"/>
        <w:rPr>
          <w:color w:val="000000"/>
        </w:rPr>
      </w:pPr>
      <w:r>
        <w:rPr>
          <w:color w:val="000000"/>
        </w:rPr>
        <w:t>4</w:t>
      </w:r>
      <w:r w:rsidR="0098684C">
        <w:rPr>
          <w:color w:val="000000"/>
        </w:rPr>
        <w:t>3</w:t>
      </w:r>
      <w:r>
        <w:rPr>
          <w:color w:val="000000"/>
        </w:rPr>
        <w:t xml:space="preserve">. </w:t>
      </w:r>
      <w:r w:rsidR="0098684C">
        <w:rPr>
          <w:color w:val="000000"/>
        </w:rPr>
        <w:t xml:space="preserve">Trenholm J, Warner G, </w:t>
      </w:r>
      <w:r w:rsidR="0098684C" w:rsidRPr="002254D9">
        <w:rPr>
          <w:b/>
          <w:bCs/>
          <w:color w:val="000000"/>
        </w:rPr>
        <w:t>Eagles D</w:t>
      </w:r>
      <w:r w:rsidR="0098684C">
        <w:rPr>
          <w:color w:val="000000"/>
        </w:rPr>
        <w:t xml:space="preserve">. Occupational Therapy in the Emergency Department: Patient Frailty and Unscheduled Return Visits. </w:t>
      </w:r>
      <w:r w:rsidR="0098684C" w:rsidRPr="007A418F">
        <w:t>Canadian Journal of Occupational Therapy</w:t>
      </w:r>
      <w:r w:rsidR="0098684C">
        <w:t>. 2021</w:t>
      </w:r>
      <w:r w:rsidR="006E13F8">
        <w:t xml:space="preserve"> </w:t>
      </w:r>
      <w:r w:rsidR="00F05868">
        <w:t>Dec; 88(4):395-406</w:t>
      </w:r>
      <w:r w:rsidR="0098684C">
        <w:t xml:space="preserve">. </w:t>
      </w:r>
    </w:p>
    <w:p w14:paraId="31A3BC91" w14:textId="77920940" w:rsidR="00C32940" w:rsidRDefault="0098684C" w:rsidP="00AB4A02">
      <w:pPr>
        <w:ind w:left="709" w:hanging="425"/>
        <w:rPr>
          <w:color w:val="000000"/>
        </w:rPr>
      </w:pPr>
      <w:r>
        <w:rPr>
          <w:color w:val="000000"/>
        </w:rPr>
        <w:t xml:space="preserve">42. </w:t>
      </w:r>
      <w:r w:rsidR="00C32940">
        <w:rPr>
          <w:color w:val="000000"/>
        </w:rPr>
        <w:t xml:space="preserve">Fehlmann C, Miron-Celis M, Chen Y, Perry J, </w:t>
      </w:r>
      <w:r w:rsidR="00C32940" w:rsidRPr="00D21C08">
        <w:rPr>
          <w:b/>
          <w:bCs/>
          <w:color w:val="000000"/>
        </w:rPr>
        <w:t>Eagles D</w:t>
      </w:r>
      <w:r w:rsidR="00C32940">
        <w:rPr>
          <w:color w:val="000000"/>
        </w:rPr>
        <w:t xml:space="preserve">. </w:t>
      </w:r>
      <w:r w:rsidR="00C32940" w:rsidRPr="007A418F">
        <w:t xml:space="preserve">Association between mood disorder and frequent Emergency Department use - a cross-sectional study. </w:t>
      </w:r>
      <w:r w:rsidR="00C32940">
        <w:t xml:space="preserve">Canadian Journal of </w:t>
      </w:r>
      <w:r w:rsidR="00C32940" w:rsidRPr="007A418F">
        <w:t>Emergency Medicine</w:t>
      </w:r>
      <w:r w:rsidR="00C32940">
        <w:t xml:space="preserve">. </w:t>
      </w:r>
      <w:r w:rsidR="00780261">
        <w:t>2022 January; 24(1): 55-60.</w:t>
      </w:r>
    </w:p>
    <w:p w14:paraId="7653A67A" w14:textId="51A0F878" w:rsidR="00AB4A02" w:rsidRPr="00AB4A02" w:rsidRDefault="00C32940" w:rsidP="00AB4A02">
      <w:pPr>
        <w:ind w:left="709" w:hanging="425"/>
      </w:pPr>
      <w:r>
        <w:rPr>
          <w:color w:val="000000"/>
        </w:rPr>
        <w:t xml:space="preserve">41. </w:t>
      </w:r>
      <w:r w:rsidR="00AB4A02" w:rsidRPr="00AB4A02">
        <w:rPr>
          <w:color w:val="000000"/>
        </w:rPr>
        <w:t xml:space="preserve">Stiell </w:t>
      </w:r>
      <w:r w:rsidR="00AB4A02" w:rsidRPr="007A418F">
        <w:t xml:space="preserve">IG, </w:t>
      </w:r>
      <w:r w:rsidR="00AB4A02" w:rsidRPr="00AB4A02">
        <w:rPr>
          <w:b/>
          <w:bCs/>
        </w:rPr>
        <w:t>Eagles D</w:t>
      </w:r>
      <w:r w:rsidR="00AB4A02" w:rsidRPr="007A418F">
        <w:t>, Nemnom MJ, Brown E, Taljaard M, for the RAFF Investigators. Adverse Events associated with Electrical Cardioversion in Patients with Acute Atrial Fibrillation and Flutter. Canadian Journal of Cardiology</w:t>
      </w:r>
      <w:r w:rsidR="00AB4A02">
        <w:t>.</w:t>
      </w:r>
      <w:r w:rsidR="00780261">
        <w:t xml:space="preserve"> 2021 November; 37(11): 1775-1782</w:t>
      </w:r>
      <w:r w:rsidR="00AB4A02">
        <w:t>.</w:t>
      </w:r>
    </w:p>
    <w:p w14:paraId="385B12BA" w14:textId="2D0B4BC2" w:rsidR="00B756DC" w:rsidRDefault="00AB4A02" w:rsidP="00AB4A02">
      <w:pPr>
        <w:ind w:left="709" w:hanging="425"/>
        <w:rPr>
          <w:color w:val="000000"/>
        </w:rPr>
      </w:pPr>
      <w:r>
        <w:rPr>
          <w:color w:val="000000"/>
        </w:rPr>
        <w:lastRenderedPageBreak/>
        <w:t xml:space="preserve">40. </w:t>
      </w:r>
      <w:r w:rsidR="00B756DC" w:rsidRPr="007A418F">
        <w:t xml:space="preserve">Drew D, Shamy M, </w:t>
      </w:r>
      <w:r w:rsidR="00B756DC" w:rsidRPr="007A418F">
        <w:rPr>
          <w:b/>
          <w:bCs/>
        </w:rPr>
        <w:t>Eagles D</w:t>
      </w:r>
      <w:r w:rsidR="00B756DC" w:rsidRPr="007A418F">
        <w:t xml:space="preserve">. Are We Ready for Perfusion Imaging Guided Thrombolysis of Wake-up Strokes? </w:t>
      </w:r>
      <w:r w:rsidR="00B756DC">
        <w:t>Canadian Journal of Emergency Medicine</w:t>
      </w:r>
      <w:r w:rsidR="005F3253">
        <w:t>. 2021 November; 23(6): 752-754</w:t>
      </w:r>
      <w:r w:rsidR="00B756DC">
        <w:t>.</w:t>
      </w:r>
    </w:p>
    <w:p w14:paraId="5AED3656" w14:textId="3A1AE8D1" w:rsidR="000E250C" w:rsidRPr="000E250C" w:rsidRDefault="00B756DC" w:rsidP="00AB4A02">
      <w:pPr>
        <w:ind w:left="709" w:hanging="425"/>
        <w:rPr>
          <w:color w:val="000000"/>
        </w:rPr>
      </w:pPr>
      <w:r>
        <w:rPr>
          <w:color w:val="000000"/>
        </w:rPr>
        <w:t xml:space="preserve">39. </w:t>
      </w:r>
      <w:r w:rsidR="000E250C" w:rsidRPr="000E250C">
        <w:rPr>
          <w:color w:val="000000"/>
        </w:rPr>
        <w:t>Mac</w:t>
      </w:r>
      <w:r w:rsidR="000E250C" w:rsidRPr="000E250C">
        <w:t xml:space="preserve"> Donald Z, </w:t>
      </w:r>
      <w:r w:rsidR="000E250C" w:rsidRPr="000E250C">
        <w:rPr>
          <w:b/>
          <w:bCs/>
        </w:rPr>
        <w:t>Eagles D,</w:t>
      </w:r>
      <w:r w:rsidR="000E250C" w:rsidRPr="000E250C">
        <w:t xml:space="preserve"> Yadav K, Muldoon K, </w:t>
      </w:r>
      <w:proofErr w:type="spellStart"/>
      <w:r w:rsidR="000E250C" w:rsidRPr="000E250C">
        <w:t>Sampsel</w:t>
      </w:r>
      <w:proofErr w:type="spellEnd"/>
      <w:r w:rsidR="000E250C" w:rsidRPr="000E250C">
        <w:t xml:space="preserve"> K. </w:t>
      </w:r>
      <w:r w:rsidR="000E250C" w:rsidRPr="000E250C">
        <w:rPr>
          <w:color w:val="333333"/>
          <w:kern w:val="36"/>
        </w:rPr>
        <w:t xml:space="preserve">Surviving Strangulation: Evaluation </w:t>
      </w:r>
      <w:r w:rsidR="000E250C" w:rsidRPr="007702E6">
        <w:rPr>
          <w:color w:val="000000" w:themeColor="text1"/>
          <w:kern w:val="36"/>
        </w:rPr>
        <w:t>of Non-Fatal Strangulation in Patients Presenting to a Tertiary Care Sexual Assault and Partner Abuse Care Program. Canadian Journal of Emergency Medicine</w:t>
      </w:r>
      <w:r w:rsidR="001A7276" w:rsidRPr="007702E6">
        <w:rPr>
          <w:color w:val="000000" w:themeColor="text1"/>
          <w:kern w:val="36"/>
        </w:rPr>
        <w:t>. 2021 November; 23(6):</w:t>
      </w:r>
      <w:r w:rsidR="005F3253" w:rsidRPr="007702E6">
        <w:rPr>
          <w:color w:val="000000" w:themeColor="text1"/>
          <w:kern w:val="36"/>
        </w:rPr>
        <w:t xml:space="preserve"> </w:t>
      </w:r>
      <w:r w:rsidR="001A7276" w:rsidRPr="007702E6">
        <w:rPr>
          <w:color w:val="000000" w:themeColor="text1"/>
          <w:kern w:val="36"/>
        </w:rPr>
        <w:t>762-766.</w:t>
      </w:r>
    </w:p>
    <w:p w14:paraId="37196C5D" w14:textId="3702920B" w:rsidR="000E250C" w:rsidRPr="000E250C" w:rsidRDefault="000E250C" w:rsidP="00AC0AA5">
      <w:pPr>
        <w:pStyle w:val="ListParagraph"/>
        <w:numPr>
          <w:ilvl w:val="0"/>
          <w:numId w:val="18"/>
        </w:numPr>
        <w:spacing w:after="0" w:line="240" w:lineRule="auto"/>
        <w:ind w:left="709"/>
        <w:rPr>
          <w:rFonts w:ascii="Times New Roman" w:hAnsi="Times New Roman" w:cs="Times New Roman"/>
          <w:bCs/>
          <w:sz w:val="24"/>
          <w:szCs w:val="24"/>
        </w:rPr>
      </w:pPr>
      <w:proofErr w:type="spellStart"/>
      <w:r w:rsidRPr="000E250C">
        <w:rPr>
          <w:rFonts w:ascii="Times New Roman" w:hAnsi="Times New Roman" w:cs="Times New Roman"/>
          <w:color w:val="000000"/>
          <w:sz w:val="24"/>
          <w:szCs w:val="24"/>
        </w:rPr>
        <w:t>Stiell</w:t>
      </w:r>
      <w:proofErr w:type="spellEnd"/>
      <w:r w:rsidRPr="000E250C">
        <w:rPr>
          <w:rFonts w:ascii="Times New Roman" w:hAnsi="Times New Roman" w:cs="Times New Roman"/>
          <w:color w:val="000000"/>
          <w:sz w:val="24"/>
          <w:szCs w:val="24"/>
        </w:rPr>
        <w:t xml:space="preserve"> </w:t>
      </w:r>
      <w:r w:rsidRPr="000E250C">
        <w:rPr>
          <w:rFonts w:ascii="Times New Roman" w:hAnsi="Times New Roman" w:cs="Times New Roman"/>
          <w:bCs/>
          <w:sz w:val="24"/>
          <w:szCs w:val="24"/>
        </w:rPr>
        <w:t xml:space="preserve">IG, </w:t>
      </w:r>
      <w:proofErr w:type="spellStart"/>
      <w:r w:rsidRPr="000E250C">
        <w:rPr>
          <w:rFonts w:ascii="Times New Roman" w:hAnsi="Times New Roman" w:cs="Times New Roman"/>
          <w:bCs/>
          <w:sz w:val="24"/>
          <w:szCs w:val="24"/>
        </w:rPr>
        <w:t>deWit</w:t>
      </w:r>
      <w:proofErr w:type="spellEnd"/>
      <w:r w:rsidRPr="000E250C">
        <w:rPr>
          <w:rFonts w:ascii="Times New Roman" w:hAnsi="Times New Roman" w:cs="Times New Roman"/>
          <w:bCs/>
          <w:sz w:val="24"/>
          <w:szCs w:val="24"/>
        </w:rPr>
        <w:t xml:space="preserve"> K, </w:t>
      </w:r>
      <w:proofErr w:type="spellStart"/>
      <w:r w:rsidRPr="000E250C">
        <w:rPr>
          <w:rFonts w:ascii="Times New Roman" w:hAnsi="Times New Roman" w:cs="Times New Roman"/>
          <w:bCs/>
          <w:sz w:val="24"/>
          <w:szCs w:val="24"/>
        </w:rPr>
        <w:t>Scheuermeyer</w:t>
      </w:r>
      <w:proofErr w:type="spellEnd"/>
      <w:r w:rsidRPr="000E250C">
        <w:rPr>
          <w:rFonts w:ascii="Times New Roman" w:hAnsi="Times New Roman" w:cs="Times New Roman"/>
          <w:bCs/>
          <w:sz w:val="24"/>
          <w:szCs w:val="24"/>
        </w:rPr>
        <w:t xml:space="preserve"> FX, Vadeboncoeur A, </w:t>
      </w:r>
      <w:proofErr w:type="spellStart"/>
      <w:r w:rsidRPr="000E250C">
        <w:rPr>
          <w:rFonts w:ascii="Times New Roman" w:hAnsi="Times New Roman" w:cs="Times New Roman"/>
          <w:bCs/>
          <w:sz w:val="24"/>
          <w:szCs w:val="24"/>
        </w:rPr>
        <w:t>Angaran</w:t>
      </w:r>
      <w:proofErr w:type="spellEnd"/>
      <w:r w:rsidRPr="000E250C">
        <w:rPr>
          <w:rFonts w:ascii="Times New Roman" w:hAnsi="Times New Roman" w:cs="Times New Roman"/>
          <w:bCs/>
          <w:sz w:val="24"/>
          <w:szCs w:val="24"/>
        </w:rPr>
        <w:t xml:space="preserve"> P, </w:t>
      </w:r>
      <w:r w:rsidRPr="000E250C">
        <w:rPr>
          <w:rFonts w:ascii="Times New Roman" w:hAnsi="Times New Roman" w:cs="Times New Roman"/>
          <w:b/>
          <w:bCs/>
          <w:sz w:val="24"/>
          <w:szCs w:val="24"/>
        </w:rPr>
        <w:t>Eagles D</w:t>
      </w:r>
      <w:r w:rsidRPr="000E250C">
        <w:rPr>
          <w:rFonts w:ascii="Times New Roman" w:hAnsi="Times New Roman" w:cs="Times New Roman"/>
          <w:bCs/>
          <w:sz w:val="24"/>
          <w:szCs w:val="24"/>
        </w:rPr>
        <w:t xml:space="preserve">, Graham ID, </w:t>
      </w:r>
      <w:proofErr w:type="spellStart"/>
      <w:r w:rsidRPr="000E250C">
        <w:rPr>
          <w:rFonts w:ascii="Times New Roman" w:hAnsi="Times New Roman" w:cs="Times New Roman"/>
          <w:bCs/>
          <w:sz w:val="24"/>
          <w:szCs w:val="24"/>
        </w:rPr>
        <w:t>Atzema</w:t>
      </w:r>
      <w:proofErr w:type="spellEnd"/>
      <w:r w:rsidRPr="000E250C">
        <w:rPr>
          <w:rFonts w:ascii="Times New Roman" w:hAnsi="Times New Roman" w:cs="Times New Roman"/>
          <w:bCs/>
          <w:sz w:val="24"/>
          <w:szCs w:val="24"/>
        </w:rPr>
        <w:t xml:space="preserve"> CL, Archambault PM, </w:t>
      </w:r>
      <w:proofErr w:type="spellStart"/>
      <w:r w:rsidRPr="000E250C">
        <w:rPr>
          <w:rFonts w:ascii="Times New Roman" w:hAnsi="Times New Roman" w:cs="Times New Roman"/>
          <w:bCs/>
          <w:sz w:val="24"/>
          <w:szCs w:val="24"/>
        </w:rPr>
        <w:t>Tebbenham</w:t>
      </w:r>
      <w:proofErr w:type="spellEnd"/>
      <w:r w:rsidRPr="000E250C">
        <w:rPr>
          <w:rFonts w:ascii="Times New Roman" w:hAnsi="Times New Roman" w:cs="Times New Roman"/>
          <w:bCs/>
          <w:sz w:val="24"/>
          <w:szCs w:val="24"/>
        </w:rPr>
        <w:t xml:space="preserve"> T, McRae AD, Cheung WJ, Parkash R, </w:t>
      </w:r>
      <w:proofErr w:type="spellStart"/>
      <w:r w:rsidRPr="000E250C">
        <w:rPr>
          <w:rFonts w:ascii="Times New Roman" w:hAnsi="Times New Roman" w:cs="Times New Roman"/>
          <w:bCs/>
          <w:sz w:val="24"/>
          <w:szCs w:val="24"/>
        </w:rPr>
        <w:t>Deyell</w:t>
      </w:r>
      <w:proofErr w:type="spellEnd"/>
      <w:r w:rsidRPr="000E250C">
        <w:rPr>
          <w:rFonts w:ascii="Times New Roman" w:hAnsi="Times New Roman" w:cs="Times New Roman"/>
          <w:bCs/>
          <w:sz w:val="24"/>
          <w:szCs w:val="24"/>
        </w:rPr>
        <w:t xml:space="preserve"> MW, </w:t>
      </w:r>
      <w:proofErr w:type="spellStart"/>
      <w:r w:rsidRPr="000E250C">
        <w:rPr>
          <w:rFonts w:ascii="Times New Roman" w:hAnsi="Times New Roman" w:cs="Times New Roman"/>
          <w:bCs/>
          <w:sz w:val="24"/>
          <w:szCs w:val="24"/>
        </w:rPr>
        <w:t>Baril</w:t>
      </w:r>
      <w:proofErr w:type="spellEnd"/>
      <w:r w:rsidRPr="000E250C">
        <w:rPr>
          <w:rFonts w:ascii="Times New Roman" w:hAnsi="Times New Roman" w:cs="Times New Roman"/>
          <w:bCs/>
          <w:sz w:val="24"/>
          <w:szCs w:val="24"/>
        </w:rPr>
        <w:t xml:space="preserve"> G, Mann R, </w:t>
      </w:r>
      <w:proofErr w:type="spellStart"/>
      <w:r w:rsidRPr="000E250C">
        <w:rPr>
          <w:rFonts w:ascii="Times New Roman" w:hAnsi="Times New Roman" w:cs="Times New Roman"/>
          <w:bCs/>
          <w:sz w:val="24"/>
          <w:szCs w:val="24"/>
        </w:rPr>
        <w:t>Sahsi</w:t>
      </w:r>
      <w:proofErr w:type="spellEnd"/>
      <w:r w:rsidRPr="000E250C">
        <w:rPr>
          <w:rFonts w:ascii="Times New Roman" w:hAnsi="Times New Roman" w:cs="Times New Roman"/>
          <w:bCs/>
          <w:sz w:val="24"/>
          <w:szCs w:val="24"/>
        </w:rPr>
        <w:t xml:space="preserve"> R, </w:t>
      </w:r>
      <w:proofErr w:type="spellStart"/>
      <w:r w:rsidRPr="000E250C">
        <w:rPr>
          <w:rFonts w:ascii="Times New Roman" w:hAnsi="Times New Roman" w:cs="Times New Roman"/>
          <w:bCs/>
          <w:sz w:val="24"/>
          <w:szCs w:val="24"/>
        </w:rPr>
        <w:t>Upadhye</w:t>
      </w:r>
      <w:proofErr w:type="spellEnd"/>
      <w:r w:rsidRPr="000E250C">
        <w:rPr>
          <w:rFonts w:ascii="Times New Roman" w:hAnsi="Times New Roman" w:cs="Times New Roman"/>
          <w:bCs/>
          <w:sz w:val="24"/>
          <w:szCs w:val="24"/>
        </w:rPr>
        <w:t xml:space="preserve"> S, Brown E, </w:t>
      </w:r>
      <w:proofErr w:type="spellStart"/>
      <w:r w:rsidRPr="000E250C">
        <w:rPr>
          <w:rFonts w:ascii="Times New Roman" w:hAnsi="Times New Roman" w:cs="Times New Roman"/>
          <w:bCs/>
          <w:sz w:val="24"/>
          <w:szCs w:val="24"/>
        </w:rPr>
        <w:t>Brinkhurst</w:t>
      </w:r>
      <w:proofErr w:type="spellEnd"/>
      <w:r w:rsidRPr="000E250C">
        <w:rPr>
          <w:rFonts w:ascii="Times New Roman" w:hAnsi="Times New Roman" w:cs="Times New Roman"/>
          <w:bCs/>
          <w:sz w:val="24"/>
          <w:szCs w:val="24"/>
        </w:rPr>
        <w:t xml:space="preserve"> J, Chabot C, </w:t>
      </w:r>
      <w:proofErr w:type="spellStart"/>
      <w:r w:rsidRPr="000E250C">
        <w:rPr>
          <w:rFonts w:ascii="Times New Roman" w:hAnsi="Times New Roman" w:cs="Times New Roman"/>
          <w:bCs/>
          <w:sz w:val="24"/>
          <w:szCs w:val="24"/>
        </w:rPr>
        <w:t>Skanes</w:t>
      </w:r>
      <w:proofErr w:type="spellEnd"/>
      <w:r w:rsidRPr="000E250C">
        <w:rPr>
          <w:rFonts w:ascii="Times New Roman" w:hAnsi="Times New Roman" w:cs="Times New Roman"/>
          <w:bCs/>
          <w:sz w:val="24"/>
          <w:szCs w:val="24"/>
        </w:rPr>
        <w:t xml:space="preserve"> A. 2021 CAEP Acute Atrial Fibrillation/Flutter Best Practices Checklist. Canadian Journal of Emergency Medicine.</w:t>
      </w:r>
      <w:r w:rsidR="00AB4A02">
        <w:rPr>
          <w:rFonts w:ascii="Times New Roman" w:hAnsi="Times New Roman" w:cs="Times New Roman"/>
          <w:bCs/>
          <w:sz w:val="24"/>
          <w:szCs w:val="24"/>
        </w:rPr>
        <w:t xml:space="preserve"> 2021 Sept.; 23(5): 604-610.</w:t>
      </w:r>
    </w:p>
    <w:p w14:paraId="198EFD2D" w14:textId="1F65D963" w:rsidR="005E1680" w:rsidRDefault="006E7909" w:rsidP="00AB4A02">
      <w:pPr>
        <w:ind w:left="709" w:hanging="425"/>
        <w:rPr>
          <w:color w:val="000000"/>
        </w:rPr>
      </w:pPr>
      <w:r w:rsidRPr="000E250C">
        <w:rPr>
          <w:color w:val="000000"/>
        </w:rPr>
        <w:t xml:space="preserve">37. </w:t>
      </w:r>
      <w:r w:rsidR="005E1680" w:rsidRPr="000E250C">
        <w:rPr>
          <w:color w:val="000000"/>
        </w:rPr>
        <w:t xml:space="preserve">Stiell </w:t>
      </w:r>
      <w:r w:rsidR="005E1680" w:rsidRPr="000E250C">
        <w:t xml:space="preserve">IG, Archambault PM, Morris J, Mercier E, </w:t>
      </w:r>
      <w:r w:rsidR="005E1680" w:rsidRPr="000E250C">
        <w:rPr>
          <w:b/>
        </w:rPr>
        <w:t>Eagles D</w:t>
      </w:r>
      <w:r w:rsidR="005E1680" w:rsidRPr="000E250C">
        <w:t xml:space="preserve">, Perry JJ, </w:t>
      </w:r>
      <w:proofErr w:type="spellStart"/>
      <w:r w:rsidR="005E1680" w:rsidRPr="000E250C">
        <w:t>Scheuermeyer</w:t>
      </w:r>
      <w:proofErr w:type="spellEnd"/>
      <w:r w:rsidR="005E1680" w:rsidRPr="000E250C">
        <w:t xml:space="preserve"> F, Clark G, Gosselin S,</w:t>
      </w:r>
      <w:r w:rsidR="005E1680" w:rsidRPr="001D77F6">
        <w:t xml:space="preserve"> Vadeboncoeur A, Parkash R, de Wit K, </w:t>
      </w:r>
      <w:proofErr w:type="spellStart"/>
      <w:r w:rsidR="005E1680" w:rsidRPr="001D77F6">
        <w:t>Patey</w:t>
      </w:r>
      <w:proofErr w:type="spellEnd"/>
      <w:r w:rsidR="005E1680" w:rsidRPr="001D77F6">
        <w:t xml:space="preserve"> A, </w:t>
      </w:r>
      <w:proofErr w:type="spellStart"/>
      <w:r w:rsidR="005E1680" w:rsidRPr="001D77F6">
        <w:t>Thiruganasambandamoorthy</w:t>
      </w:r>
      <w:proofErr w:type="spellEnd"/>
      <w:r w:rsidR="005E1680" w:rsidRPr="001D77F6">
        <w:t xml:space="preserve"> V, Taljaard, M, For the RAFF3 Study Investigators. RAFF-3 Trial: A Stepped-Wedge Cluster Randomized Trial to Improve Care of Acute Atrial Fibrillation and Flutter in the Emergency Department. Canadian Journal of Cardiology, </w:t>
      </w:r>
      <w:r w:rsidR="00F73B78">
        <w:t>October</w:t>
      </w:r>
      <w:r w:rsidR="005E1680" w:rsidRPr="001D77F6">
        <w:t xml:space="preserve"> 202</w:t>
      </w:r>
      <w:r w:rsidR="00F73B78">
        <w:t>1; 37(10): 1569-1577</w:t>
      </w:r>
      <w:r w:rsidR="005E1680">
        <w:t>.</w:t>
      </w:r>
    </w:p>
    <w:p w14:paraId="2C07F80E" w14:textId="7E035F5B" w:rsidR="00C31F0B" w:rsidRDefault="005E1680" w:rsidP="00AB4A02">
      <w:pPr>
        <w:ind w:left="709" w:hanging="425"/>
        <w:rPr>
          <w:color w:val="000000"/>
        </w:rPr>
      </w:pPr>
      <w:r>
        <w:rPr>
          <w:color w:val="000000"/>
        </w:rPr>
        <w:t xml:space="preserve">36. </w:t>
      </w:r>
      <w:r w:rsidR="00C31F0B">
        <w:rPr>
          <w:color w:val="000000"/>
        </w:rPr>
        <w:t xml:space="preserve">de </w:t>
      </w:r>
      <w:r w:rsidR="00C31F0B" w:rsidRPr="007A418F">
        <w:t xml:space="preserve">Witt K, </w:t>
      </w:r>
      <w:proofErr w:type="spellStart"/>
      <w:r w:rsidR="00C31F0B" w:rsidRPr="007A418F">
        <w:t>Mercuri</w:t>
      </w:r>
      <w:proofErr w:type="spellEnd"/>
      <w:r w:rsidR="00C31F0B" w:rsidRPr="007A418F">
        <w:t xml:space="preserve"> M, Clayton N, </w:t>
      </w:r>
      <w:proofErr w:type="spellStart"/>
      <w:r w:rsidR="00C31F0B" w:rsidRPr="007A418F">
        <w:t>Worster</w:t>
      </w:r>
      <w:proofErr w:type="spellEnd"/>
      <w:r w:rsidR="00C31F0B" w:rsidRPr="007A418F">
        <w:t xml:space="preserve"> A, Mercier E, Emond M, Varner C, McLeod S, </w:t>
      </w:r>
      <w:r w:rsidR="00C31F0B" w:rsidRPr="007A418F">
        <w:rPr>
          <w:b/>
          <w:bCs/>
        </w:rPr>
        <w:t>Eagles D</w:t>
      </w:r>
      <w:r w:rsidR="00C31F0B" w:rsidRPr="007A418F">
        <w:t xml:space="preserve">, </w:t>
      </w:r>
      <w:proofErr w:type="spellStart"/>
      <w:r w:rsidR="00C31F0B" w:rsidRPr="007A418F">
        <w:t>Stiell</w:t>
      </w:r>
      <w:proofErr w:type="spellEnd"/>
      <w:r w:rsidR="00C31F0B" w:rsidRPr="007A418F">
        <w:t xml:space="preserve"> I, </w:t>
      </w:r>
      <w:proofErr w:type="spellStart"/>
      <w:r w:rsidR="00C31F0B" w:rsidRPr="007A418F">
        <w:t>Barbic</w:t>
      </w:r>
      <w:proofErr w:type="spellEnd"/>
      <w:r w:rsidR="00C31F0B" w:rsidRPr="007A418F">
        <w:t xml:space="preserve"> D, Morris J, </w:t>
      </w:r>
      <w:proofErr w:type="spellStart"/>
      <w:r w:rsidR="00C31F0B" w:rsidRPr="007A418F">
        <w:t>Jeanmonod</w:t>
      </w:r>
      <w:proofErr w:type="spellEnd"/>
      <w:r w:rsidR="00C31F0B" w:rsidRPr="007A418F">
        <w:t xml:space="preserve"> R, </w:t>
      </w:r>
      <w:proofErr w:type="spellStart"/>
      <w:r w:rsidR="00C31F0B" w:rsidRPr="007A418F">
        <w:t>Kagoma</w:t>
      </w:r>
      <w:proofErr w:type="spellEnd"/>
      <w:r w:rsidR="00C31F0B" w:rsidRPr="007A418F">
        <w:t xml:space="preserve"> Y, </w:t>
      </w:r>
      <w:proofErr w:type="spellStart"/>
      <w:r w:rsidR="00C31F0B" w:rsidRPr="007A418F">
        <w:t>Shoamanesh</w:t>
      </w:r>
      <w:proofErr w:type="spellEnd"/>
      <w:r w:rsidR="00C31F0B" w:rsidRPr="007A418F">
        <w:t xml:space="preserve"> A, Engels P, Sharma S, Kearon C, </w:t>
      </w:r>
      <w:proofErr w:type="spellStart"/>
      <w:r w:rsidR="00C31F0B" w:rsidRPr="007A418F">
        <w:t>Papaioannou</w:t>
      </w:r>
      <w:proofErr w:type="spellEnd"/>
      <w:r w:rsidR="00C31F0B" w:rsidRPr="007A418F">
        <w:t xml:space="preserve"> A, </w:t>
      </w:r>
      <w:proofErr w:type="spellStart"/>
      <w:r w:rsidR="00C31F0B" w:rsidRPr="007A418F">
        <w:t>Parpia</w:t>
      </w:r>
      <w:proofErr w:type="spellEnd"/>
      <w:r w:rsidR="00C31F0B" w:rsidRPr="007A418F">
        <w:t xml:space="preserve"> S. Which older emergency patients are at risk of intracranial bleeding after a fall? A protocol to </w:t>
      </w:r>
      <w:r w:rsidR="00C31F0B" w:rsidRPr="007A418F">
        <w:rPr>
          <w:bCs/>
        </w:rPr>
        <w:t>derive a clinical decision rule for the emergency department. BMJ Ope</w:t>
      </w:r>
      <w:r w:rsidR="00C31F0B">
        <w:rPr>
          <w:bCs/>
        </w:rPr>
        <w:t>n.</w:t>
      </w:r>
      <w:r w:rsidR="00C31F0B" w:rsidRPr="007A418F">
        <w:rPr>
          <w:bCs/>
        </w:rPr>
        <w:t xml:space="preserve"> 2021</w:t>
      </w:r>
      <w:r w:rsidR="00821013">
        <w:rPr>
          <w:bCs/>
        </w:rPr>
        <w:t xml:space="preserve"> July 2; 11(7</w:t>
      </w:r>
      <w:proofErr w:type="gramStart"/>
      <w:r w:rsidR="00821013">
        <w:rPr>
          <w:bCs/>
        </w:rPr>
        <w:t>):e</w:t>
      </w:r>
      <w:proofErr w:type="gramEnd"/>
      <w:r w:rsidR="00821013">
        <w:rPr>
          <w:bCs/>
        </w:rPr>
        <w:t>044800</w:t>
      </w:r>
      <w:r w:rsidR="00C31F0B" w:rsidRPr="007A418F">
        <w:rPr>
          <w:bCs/>
        </w:rPr>
        <w:t>.</w:t>
      </w:r>
    </w:p>
    <w:p w14:paraId="1099B5A7" w14:textId="5DFDBF9D" w:rsidR="00ED7F36" w:rsidRDefault="00C31F0B" w:rsidP="00AB4A02">
      <w:pPr>
        <w:ind w:left="709" w:hanging="425"/>
        <w:rPr>
          <w:color w:val="000000"/>
        </w:rPr>
      </w:pPr>
      <w:r>
        <w:rPr>
          <w:color w:val="000000"/>
        </w:rPr>
        <w:t xml:space="preserve">35. </w:t>
      </w:r>
      <w:r w:rsidR="00ED7F36">
        <w:rPr>
          <w:color w:val="000000"/>
        </w:rPr>
        <w:t xml:space="preserve">Lee JS, Simard R, </w:t>
      </w:r>
      <w:proofErr w:type="spellStart"/>
      <w:r w:rsidR="00ED7F36">
        <w:rPr>
          <w:color w:val="000000"/>
        </w:rPr>
        <w:t>Ghandari</w:t>
      </w:r>
      <w:proofErr w:type="spellEnd"/>
      <w:r w:rsidR="00ED7F36">
        <w:rPr>
          <w:color w:val="000000"/>
        </w:rPr>
        <w:t xml:space="preserve"> T, Emond M, Topping C, Woo M, Perry J, </w:t>
      </w:r>
      <w:r w:rsidR="00ED7F36" w:rsidRPr="00ED7F36">
        <w:rPr>
          <w:b/>
          <w:bCs/>
          <w:color w:val="000000"/>
        </w:rPr>
        <w:t>Eagles D</w:t>
      </w:r>
      <w:r w:rsidR="00ED7F36">
        <w:rPr>
          <w:color w:val="000000"/>
        </w:rPr>
        <w:t xml:space="preserve">, McRae AD, Lang E, Wong C, </w:t>
      </w:r>
      <w:proofErr w:type="spellStart"/>
      <w:r w:rsidR="00ED7F36">
        <w:rPr>
          <w:color w:val="000000"/>
        </w:rPr>
        <w:t>Sivilotti</w:t>
      </w:r>
      <w:proofErr w:type="spellEnd"/>
      <w:r w:rsidR="00ED7F36">
        <w:rPr>
          <w:color w:val="000000"/>
        </w:rPr>
        <w:t xml:space="preserve"> M, </w:t>
      </w:r>
      <w:proofErr w:type="spellStart"/>
      <w:r w:rsidR="00ED7F36">
        <w:rPr>
          <w:color w:val="000000"/>
        </w:rPr>
        <w:t>Newbigging</w:t>
      </w:r>
      <w:proofErr w:type="spellEnd"/>
      <w:r w:rsidR="00ED7F36">
        <w:rPr>
          <w:color w:val="000000"/>
        </w:rPr>
        <w:t xml:space="preserve"> J, </w:t>
      </w:r>
      <w:proofErr w:type="spellStart"/>
      <w:r w:rsidR="00ED7F36">
        <w:rPr>
          <w:color w:val="000000"/>
        </w:rPr>
        <w:t>Borgundvaag</w:t>
      </w:r>
      <w:proofErr w:type="spellEnd"/>
      <w:r w:rsidR="00ED7F36">
        <w:rPr>
          <w:color w:val="000000"/>
        </w:rPr>
        <w:t xml:space="preserve"> B, McLeod S, </w:t>
      </w:r>
      <w:proofErr w:type="spellStart"/>
      <w:r w:rsidR="00ED7F36">
        <w:rPr>
          <w:color w:val="000000"/>
        </w:rPr>
        <w:t>Melady</w:t>
      </w:r>
      <w:proofErr w:type="spellEnd"/>
      <w:r w:rsidR="00ED7F36">
        <w:rPr>
          <w:color w:val="000000"/>
        </w:rPr>
        <w:t xml:space="preserve"> D, Chernoff I, Kiss A, </w:t>
      </w:r>
      <w:proofErr w:type="spellStart"/>
      <w:r w:rsidR="00ED7F36">
        <w:rPr>
          <w:color w:val="000000"/>
        </w:rPr>
        <w:t>Chenkin</w:t>
      </w:r>
      <w:proofErr w:type="spellEnd"/>
      <w:r w:rsidR="00ED7F36">
        <w:rPr>
          <w:color w:val="000000"/>
        </w:rPr>
        <w:t xml:space="preserve"> J. Point-of-care ultrasound-guided regional anaesthesia in older ED patients</w:t>
      </w:r>
      <w:r w:rsidR="005E1680">
        <w:rPr>
          <w:color w:val="000000"/>
        </w:rPr>
        <w:t xml:space="preserve"> </w:t>
      </w:r>
      <w:r w:rsidR="00ED7F36">
        <w:rPr>
          <w:color w:val="000000"/>
        </w:rPr>
        <w:t xml:space="preserve">with hip fractures: a study to test the feasibility of a training programme and time needed to complete nerve blocks by ED physicians after training. BMJ Open. </w:t>
      </w:r>
      <w:r w:rsidR="00AB4A02">
        <w:rPr>
          <w:color w:val="000000"/>
        </w:rPr>
        <w:t xml:space="preserve">2021 </w:t>
      </w:r>
      <w:r w:rsidR="00ED7F36">
        <w:rPr>
          <w:color w:val="000000"/>
        </w:rPr>
        <w:t xml:space="preserve">July </w:t>
      </w:r>
      <w:r w:rsidR="002977A4">
        <w:rPr>
          <w:color w:val="000000"/>
        </w:rPr>
        <w:t>5</w:t>
      </w:r>
      <w:r w:rsidR="00AB4A02">
        <w:rPr>
          <w:color w:val="000000"/>
        </w:rPr>
        <w:t>; 11(7</w:t>
      </w:r>
      <w:proofErr w:type="gramStart"/>
      <w:r w:rsidR="00AB4A02">
        <w:rPr>
          <w:color w:val="000000"/>
        </w:rPr>
        <w:t>)</w:t>
      </w:r>
      <w:r w:rsidR="00614CD6">
        <w:rPr>
          <w:color w:val="000000"/>
        </w:rPr>
        <w:t>:e</w:t>
      </w:r>
      <w:proofErr w:type="gramEnd"/>
      <w:r w:rsidR="00614CD6">
        <w:rPr>
          <w:color w:val="000000"/>
        </w:rPr>
        <w:t>047113</w:t>
      </w:r>
      <w:r w:rsidR="00AB4A02">
        <w:rPr>
          <w:color w:val="000000"/>
        </w:rPr>
        <w:t>.</w:t>
      </w:r>
    </w:p>
    <w:p w14:paraId="0DB94C09" w14:textId="0BCE56C1" w:rsidR="00CA41BD" w:rsidRPr="00CA41BD" w:rsidRDefault="00ED7F36" w:rsidP="00AB4A02">
      <w:pPr>
        <w:ind w:left="709" w:hanging="425"/>
        <w:rPr>
          <w:bCs/>
        </w:rPr>
      </w:pPr>
      <w:r>
        <w:rPr>
          <w:color w:val="000000"/>
        </w:rPr>
        <w:t xml:space="preserve">34. </w:t>
      </w:r>
      <w:proofErr w:type="spellStart"/>
      <w:r w:rsidR="00CA41BD" w:rsidRPr="00CA41BD">
        <w:rPr>
          <w:color w:val="333333"/>
          <w:kern w:val="36"/>
        </w:rPr>
        <w:t>Lampron</w:t>
      </w:r>
      <w:proofErr w:type="spellEnd"/>
      <w:r w:rsidR="00CA41BD" w:rsidRPr="00CA41BD">
        <w:rPr>
          <w:color w:val="333333"/>
          <w:kern w:val="36"/>
        </w:rPr>
        <w:t xml:space="preserve"> J, Khoury L, Moors J, </w:t>
      </w:r>
      <w:proofErr w:type="spellStart"/>
      <w:r w:rsidR="00CA41BD" w:rsidRPr="00CA41BD">
        <w:rPr>
          <w:color w:val="333333"/>
          <w:kern w:val="36"/>
        </w:rPr>
        <w:t>Nemnom</w:t>
      </w:r>
      <w:proofErr w:type="spellEnd"/>
      <w:r w:rsidR="00CA41BD" w:rsidRPr="00CA41BD">
        <w:rPr>
          <w:color w:val="333333"/>
          <w:kern w:val="36"/>
        </w:rPr>
        <w:t xml:space="preserve"> MJ, </w:t>
      </w:r>
      <w:proofErr w:type="spellStart"/>
      <w:r w:rsidR="00CA41BD" w:rsidRPr="00CA41BD">
        <w:rPr>
          <w:color w:val="333333"/>
          <w:kern w:val="36"/>
        </w:rPr>
        <w:t>Figueira</w:t>
      </w:r>
      <w:proofErr w:type="spellEnd"/>
      <w:r w:rsidR="00CA41BD" w:rsidRPr="00CA41BD">
        <w:rPr>
          <w:color w:val="333333"/>
          <w:kern w:val="36"/>
        </w:rPr>
        <w:t xml:space="preserve"> S, </w:t>
      </w:r>
      <w:proofErr w:type="spellStart"/>
      <w:r w:rsidR="00CA41BD" w:rsidRPr="00CA41BD">
        <w:rPr>
          <w:color w:val="333333"/>
          <w:kern w:val="36"/>
        </w:rPr>
        <w:t>Podinic</w:t>
      </w:r>
      <w:proofErr w:type="spellEnd"/>
      <w:r w:rsidR="00CA41BD" w:rsidRPr="00CA41BD">
        <w:rPr>
          <w:color w:val="333333"/>
          <w:kern w:val="36"/>
        </w:rPr>
        <w:t xml:space="preserve"> I, </w:t>
      </w:r>
      <w:r w:rsidR="00CA41BD" w:rsidRPr="00CA41BD">
        <w:rPr>
          <w:b/>
          <w:bCs/>
          <w:color w:val="333333"/>
          <w:kern w:val="36"/>
        </w:rPr>
        <w:t>Eagles D</w:t>
      </w:r>
      <w:r w:rsidR="00CA41BD" w:rsidRPr="00CA41BD">
        <w:rPr>
          <w:color w:val="333333"/>
          <w:kern w:val="36"/>
        </w:rPr>
        <w:t>.</w:t>
      </w:r>
      <w:r w:rsidR="00CA41BD" w:rsidRPr="00CA41BD">
        <w:rPr>
          <w:b/>
        </w:rPr>
        <w:t xml:space="preserve"> </w:t>
      </w:r>
      <w:r w:rsidR="00CA41BD" w:rsidRPr="00CA41BD">
        <w:rPr>
          <w:bCs/>
        </w:rPr>
        <w:t xml:space="preserve">Impact of a geriatric consultation service on outcomes in older trauma patients: a before-after study. European Journal of Trauma and </w:t>
      </w:r>
      <w:r w:rsidR="00CA41BD">
        <w:rPr>
          <w:bCs/>
        </w:rPr>
        <w:t xml:space="preserve">Emergency </w:t>
      </w:r>
      <w:r w:rsidR="00CA41BD" w:rsidRPr="00CA41BD">
        <w:rPr>
          <w:bCs/>
        </w:rPr>
        <w:t>Surgery</w:t>
      </w:r>
      <w:r w:rsidR="002B293D">
        <w:rPr>
          <w:bCs/>
        </w:rPr>
        <w:t>. 2022 Aug; 48(4): 2859-2865</w:t>
      </w:r>
      <w:r w:rsidR="00CA41BD" w:rsidRPr="00CA41BD">
        <w:rPr>
          <w:bCs/>
        </w:rPr>
        <w:t>.</w:t>
      </w:r>
    </w:p>
    <w:p w14:paraId="26405BA7" w14:textId="67BD34CE" w:rsidR="00546C5D" w:rsidRDefault="00CA41BD" w:rsidP="00AB4A02">
      <w:pPr>
        <w:ind w:left="709" w:hanging="425"/>
        <w:rPr>
          <w:color w:val="000000"/>
        </w:rPr>
      </w:pPr>
      <w:r>
        <w:rPr>
          <w:color w:val="000000"/>
        </w:rPr>
        <w:t xml:space="preserve">33. </w:t>
      </w:r>
      <w:r w:rsidR="00546C5D" w:rsidRPr="00F85B56">
        <w:rPr>
          <w:b/>
          <w:bCs/>
          <w:lang w:val="en-GB"/>
        </w:rPr>
        <w:t>Eagles D</w:t>
      </w:r>
      <w:r w:rsidR="00546C5D">
        <w:rPr>
          <w:lang w:val="en-GB"/>
        </w:rPr>
        <w:t xml:space="preserve">, </w:t>
      </w:r>
      <w:proofErr w:type="spellStart"/>
      <w:r w:rsidR="00546C5D">
        <w:rPr>
          <w:lang w:val="en-GB"/>
        </w:rPr>
        <w:t>Khoujah</w:t>
      </w:r>
      <w:proofErr w:type="spellEnd"/>
      <w:r w:rsidR="00546C5D">
        <w:rPr>
          <w:lang w:val="en-GB"/>
        </w:rPr>
        <w:t xml:space="preserve"> D. Rapid Fire: Acute Brain Failure in Older Emergency Department Patients. Emergency Medicine Clinics of North America.</w:t>
      </w:r>
      <w:r w:rsidR="006828D4">
        <w:rPr>
          <w:lang w:val="en-GB"/>
        </w:rPr>
        <w:t xml:space="preserve"> 2021 May; 39(2): 287-305.</w:t>
      </w:r>
    </w:p>
    <w:p w14:paraId="74F7F8C4" w14:textId="39AF25B5" w:rsidR="006E779F" w:rsidRDefault="00546C5D" w:rsidP="00AB4A02">
      <w:pPr>
        <w:ind w:left="709" w:hanging="425"/>
        <w:rPr>
          <w:color w:val="000000"/>
        </w:rPr>
      </w:pPr>
      <w:r>
        <w:rPr>
          <w:color w:val="000000"/>
        </w:rPr>
        <w:t xml:space="preserve">32. </w:t>
      </w:r>
      <w:r w:rsidR="006E779F" w:rsidRPr="0097713E">
        <w:t xml:space="preserve">Calder LA, Perry JJ, Yan JW, De </w:t>
      </w:r>
      <w:proofErr w:type="spellStart"/>
      <w:r w:rsidR="006E779F" w:rsidRPr="0097713E">
        <w:t>Gorter</w:t>
      </w:r>
      <w:proofErr w:type="spellEnd"/>
      <w:r w:rsidR="006E779F" w:rsidRPr="0097713E">
        <w:t xml:space="preserve"> R, </w:t>
      </w:r>
      <w:proofErr w:type="spellStart"/>
      <w:r w:rsidR="006E779F" w:rsidRPr="0097713E">
        <w:t>Sivilotti</w:t>
      </w:r>
      <w:proofErr w:type="spellEnd"/>
      <w:r w:rsidR="006E779F" w:rsidRPr="0097713E">
        <w:t xml:space="preserve"> MLA, </w:t>
      </w:r>
      <w:r w:rsidR="006E779F" w:rsidRPr="0097713E">
        <w:rPr>
          <w:b/>
          <w:bCs/>
        </w:rPr>
        <w:t>Eagles D</w:t>
      </w:r>
      <w:r w:rsidR="006E779F" w:rsidRPr="0097713E">
        <w:t xml:space="preserve">, </w:t>
      </w:r>
      <w:proofErr w:type="spellStart"/>
      <w:r w:rsidR="006E779F" w:rsidRPr="0097713E">
        <w:t>Myslik</w:t>
      </w:r>
      <w:proofErr w:type="spellEnd"/>
      <w:r w:rsidR="006E779F" w:rsidRPr="0097713E">
        <w:t xml:space="preserve"> F, </w:t>
      </w:r>
      <w:proofErr w:type="spellStart"/>
      <w:r w:rsidR="006E779F" w:rsidRPr="0097713E">
        <w:t>Borgundvaag</w:t>
      </w:r>
      <w:proofErr w:type="spellEnd"/>
      <w:r w:rsidR="006E779F" w:rsidRPr="0097713E">
        <w:t xml:space="preserve"> B, Emond M, McRae AD, </w:t>
      </w:r>
      <w:proofErr w:type="spellStart"/>
      <w:r w:rsidR="006E779F" w:rsidRPr="0097713E">
        <w:t>Taljaard</w:t>
      </w:r>
      <w:proofErr w:type="spellEnd"/>
      <w:r w:rsidR="006E779F" w:rsidRPr="0097713E">
        <w:t xml:space="preserve"> M, </w:t>
      </w:r>
      <w:proofErr w:type="spellStart"/>
      <w:r w:rsidR="006E779F" w:rsidRPr="0097713E">
        <w:t>Thiruganasambandamoorthy</w:t>
      </w:r>
      <w:proofErr w:type="spellEnd"/>
      <w:r w:rsidR="006E779F">
        <w:t xml:space="preserve"> V, Cheng W, Forster AJ, Stiell IG. </w:t>
      </w:r>
      <w:r w:rsidR="006E779F" w:rsidRPr="00F85B56">
        <w:rPr>
          <w:bCs/>
        </w:rPr>
        <w:t>Adverse Events among ED Patients with Cardiovascular Conditions: A Multi-Center Study</w:t>
      </w:r>
      <w:r w:rsidR="006E779F">
        <w:rPr>
          <w:bCs/>
        </w:rPr>
        <w:t xml:space="preserve">. </w:t>
      </w:r>
      <w:r w:rsidR="006E779F">
        <w:t>Annals of Emergency Medicine</w:t>
      </w:r>
      <w:r w:rsidR="006E779F">
        <w:rPr>
          <w:bCs/>
        </w:rPr>
        <w:t>.</w:t>
      </w:r>
      <w:r w:rsidR="00D75473">
        <w:rPr>
          <w:bCs/>
        </w:rPr>
        <w:t xml:space="preserve"> Annals of Emergency Medicine. 2021 June; 77(6): 561-574.</w:t>
      </w:r>
    </w:p>
    <w:p w14:paraId="4356AAE5" w14:textId="7D22B381" w:rsidR="007A727F" w:rsidRDefault="006E779F" w:rsidP="00AB4A02">
      <w:pPr>
        <w:ind w:left="709" w:hanging="425"/>
        <w:rPr>
          <w:color w:val="000000"/>
        </w:rPr>
      </w:pPr>
      <w:r>
        <w:rPr>
          <w:color w:val="000000"/>
        </w:rPr>
        <w:t xml:space="preserve">31. </w:t>
      </w:r>
      <w:r w:rsidR="007A727F">
        <w:t xml:space="preserve">Yadav K, </w:t>
      </w:r>
      <w:proofErr w:type="spellStart"/>
      <w:r w:rsidR="007A727F">
        <w:t>Mattice</w:t>
      </w:r>
      <w:proofErr w:type="spellEnd"/>
      <w:r w:rsidR="007A727F">
        <w:t xml:space="preserve"> A, Yip R, Rosenberg H, </w:t>
      </w:r>
      <w:proofErr w:type="spellStart"/>
      <w:r w:rsidR="007A727F">
        <w:t>Taljaard</w:t>
      </w:r>
      <w:proofErr w:type="spellEnd"/>
      <w:r w:rsidR="007A727F">
        <w:t xml:space="preserve"> M, </w:t>
      </w:r>
      <w:proofErr w:type="spellStart"/>
      <w:r w:rsidR="007A727F">
        <w:t>Nemnom</w:t>
      </w:r>
      <w:proofErr w:type="spellEnd"/>
      <w:r w:rsidR="007A727F">
        <w:t xml:space="preserve"> MJ, </w:t>
      </w:r>
      <w:proofErr w:type="spellStart"/>
      <w:r w:rsidR="007A727F">
        <w:t>Ohle</w:t>
      </w:r>
      <w:proofErr w:type="spellEnd"/>
      <w:r w:rsidR="007A727F">
        <w:t xml:space="preserve"> R, Yan J, Suh KN, Stiell IG, </w:t>
      </w:r>
      <w:r w:rsidR="007A727F" w:rsidRPr="00280DA4">
        <w:rPr>
          <w:b/>
          <w:bCs/>
        </w:rPr>
        <w:t>Eagles D.</w:t>
      </w:r>
      <w:r w:rsidR="007A727F">
        <w:t xml:space="preserve"> The impact of an outpatient parenteral antibiotic therapy (OPAT) clinic for adults with cellulitis: an interrupted time series study. Internal and Emergency Medicine</w:t>
      </w:r>
      <w:r w:rsidR="00765ED3">
        <w:t xml:space="preserve">. </w:t>
      </w:r>
      <w:r w:rsidR="007A727F">
        <w:t>2021</w:t>
      </w:r>
      <w:r w:rsidR="00765ED3">
        <w:t xml:space="preserve"> </w:t>
      </w:r>
      <w:r w:rsidR="00022BB0">
        <w:t>October; 16(7): 1935-1944</w:t>
      </w:r>
      <w:r w:rsidR="007A727F">
        <w:t>.</w:t>
      </w:r>
    </w:p>
    <w:p w14:paraId="582E53B0" w14:textId="7E11C5CA" w:rsidR="00C331F4" w:rsidRDefault="007A727F" w:rsidP="00AB4A02">
      <w:pPr>
        <w:ind w:left="709" w:hanging="425"/>
        <w:rPr>
          <w:color w:val="000000"/>
        </w:rPr>
      </w:pPr>
      <w:r>
        <w:rPr>
          <w:color w:val="000000"/>
        </w:rPr>
        <w:t xml:space="preserve">30. </w:t>
      </w:r>
      <w:r w:rsidR="00C331F4">
        <w:t xml:space="preserve">Fehlmann C, Patel D, McCallum J, Perry JJ, </w:t>
      </w:r>
      <w:r w:rsidR="00C331F4" w:rsidRPr="00D2118B">
        <w:rPr>
          <w:b/>
          <w:bCs/>
        </w:rPr>
        <w:t>Eagles D</w:t>
      </w:r>
      <w:r w:rsidR="00C331F4">
        <w:t xml:space="preserve">. Association between mortality and frailty in emergency general surgery - a systematic review and meta-analysis. European Journal of Trauma and Emergency Surgery. </w:t>
      </w:r>
      <w:r w:rsidR="000710CA">
        <w:t>2022 Feb; 48(1):141-151</w:t>
      </w:r>
      <w:r w:rsidR="00535D87">
        <w:t>.</w:t>
      </w:r>
    </w:p>
    <w:p w14:paraId="75A4B5AB" w14:textId="62464674" w:rsidR="006A5F36" w:rsidRPr="006A5F36" w:rsidRDefault="00C331F4" w:rsidP="00AB4A02">
      <w:pPr>
        <w:ind w:left="709" w:hanging="349"/>
        <w:rPr>
          <w:lang w:val="en-GB"/>
        </w:rPr>
      </w:pPr>
      <w:r>
        <w:rPr>
          <w:color w:val="000000"/>
        </w:rPr>
        <w:t xml:space="preserve">29. </w:t>
      </w:r>
      <w:proofErr w:type="spellStart"/>
      <w:r w:rsidR="006A5F36">
        <w:t>Zarabi</w:t>
      </w:r>
      <w:proofErr w:type="spellEnd"/>
      <w:r w:rsidR="006A5F36">
        <w:t xml:space="preserve"> S, Chan T, </w:t>
      </w:r>
      <w:proofErr w:type="spellStart"/>
      <w:r w:rsidR="006A5F36">
        <w:t>Mercuri</w:t>
      </w:r>
      <w:proofErr w:type="spellEnd"/>
      <w:r w:rsidR="006A5F36">
        <w:t xml:space="preserve"> M, Kearon C, Turcotte M, </w:t>
      </w:r>
      <w:proofErr w:type="spellStart"/>
      <w:r w:rsidR="006A5F36">
        <w:t>Grusko</w:t>
      </w:r>
      <w:proofErr w:type="spellEnd"/>
      <w:r w:rsidR="006A5F36">
        <w:t xml:space="preserve"> E, </w:t>
      </w:r>
      <w:proofErr w:type="spellStart"/>
      <w:r w:rsidR="006A5F36">
        <w:t>Barbic</w:t>
      </w:r>
      <w:proofErr w:type="spellEnd"/>
      <w:r w:rsidR="006A5F36">
        <w:t xml:space="preserve"> D, Varner C, Bridges E, Houston R, </w:t>
      </w:r>
      <w:r w:rsidR="006A5F36" w:rsidRPr="004B3AB8">
        <w:rPr>
          <w:b/>
          <w:bCs/>
        </w:rPr>
        <w:t>Eagles D</w:t>
      </w:r>
      <w:r w:rsidR="006A5F36">
        <w:t xml:space="preserve">, de Wit, K. </w:t>
      </w:r>
      <w:r w:rsidR="006A5F36" w:rsidRPr="0097713E">
        <w:rPr>
          <w:color w:val="201F1E"/>
          <w:shd w:val="clear" w:color="auto" w:fill="FFFFFF"/>
        </w:rPr>
        <w:t>Physician choices in pulmonary embolism testing: a qualitative study</w:t>
      </w:r>
      <w:r w:rsidR="006A5F36">
        <w:t xml:space="preserve">. Canadian Medical Association Journal. </w:t>
      </w:r>
      <w:r w:rsidR="006A5F36" w:rsidRPr="0097713E">
        <w:t>202</w:t>
      </w:r>
      <w:r w:rsidR="006A5F36">
        <w:t>1 Jan 11; 193(2): E38-E46.</w:t>
      </w:r>
    </w:p>
    <w:p w14:paraId="7935231E" w14:textId="7E1A351B" w:rsidR="00563BC5" w:rsidRDefault="006A5F36" w:rsidP="00AB4A02">
      <w:pPr>
        <w:ind w:left="709" w:hanging="349"/>
        <w:rPr>
          <w:color w:val="000000"/>
        </w:rPr>
      </w:pPr>
      <w:r>
        <w:rPr>
          <w:color w:val="000000"/>
        </w:rPr>
        <w:t xml:space="preserve">28. </w:t>
      </w:r>
      <w:r w:rsidR="00563BC5" w:rsidRPr="00F85B56">
        <w:rPr>
          <w:b/>
          <w:bCs/>
          <w:lang w:val="en-GB"/>
        </w:rPr>
        <w:t>Eagles D</w:t>
      </w:r>
      <w:r w:rsidR="00563BC5">
        <w:rPr>
          <w:lang w:val="en-GB"/>
        </w:rPr>
        <w:t xml:space="preserve">, Ellis B, </w:t>
      </w:r>
      <w:proofErr w:type="spellStart"/>
      <w:r w:rsidR="00563BC5">
        <w:rPr>
          <w:lang w:val="en-GB"/>
        </w:rPr>
        <w:t>Melady</w:t>
      </w:r>
      <w:proofErr w:type="spellEnd"/>
      <w:r w:rsidR="00563BC5">
        <w:rPr>
          <w:lang w:val="en-GB"/>
        </w:rPr>
        <w:t xml:space="preserve"> D. Frailty: a key concept to improve older person care. Canadian Journal of Emergency Medicine. Sept 2020; 22(5): 624-625.</w:t>
      </w:r>
    </w:p>
    <w:p w14:paraId="35D07B51" w14:textId="415E859F" w:rsidR="00E3193D" w:rsidRPr="00E3193D" w:rsidRDefault="00563BC5" w:rsidP="00AB4A02">
      <w:pPr>
        <w:ind w:left="709" w:hanging="349"/>
        <w:rPr>
          <w:rFonts w:ascii="Times" w:hAnsi="Times"/>
          <w:vertAlign w:val="superscript"/>
        </w:rPr>
      </w:pPr>
      <w:r>
        <w:rPr>
          <w:color w:val="000000"/>
        </w:rPr>
        <w:lastRenderedPageBreak/>
        <w:t xml:space="preserve">27. </w:t>
      </w:r>
      <w:proofErr w:type="spellStart"/>
      <w:r w:rsidR="00E3193D" w:rsidRPr="000B53D8">
        <w:rPr>
          <w:rFonts w:ascii="Times" w:hAnsi="Times"/>
        </w:rPr>
        <w:t>Ohle</w:t>
      </w:r>
      <w:proofErr w:type="spellEnd"/>
      <w:r w:rsidR="00E3193D">
        <w:rPr>
          <w:rFonts w:ascii="Times" w:hAnsi="Times"/>
        </w:rPr>
        <w:t xml:space="preserve"> R</w:t>
      </w:r>
      <w:r w:rsidR="00E3193D" w:rsidRPr="000B53D8">
        <w:rPr>
          <w:rFonts w:ascii="Times" w:hAnsi="Times"/>
        </w:rPr>
        <w:t>, McIsaac</w:t>
      </w:r>
      <w:r w:rsidR="00E3193D">
        <w:rPr>
          <w:rFonts w:ascii="Times" w:hAnsi="Times"/>
        </w:rPr>
        <w:t xml:space="preserve"> S</w:t>
      </w:r>
      <w:r w:rsidR="00E3193D" w:rsidRPr="000B53D8">
        <w:rPr>
          <w:rFonts w:ascii="Times" w:hAnsi="Times"/>
        </w:rPr>
        <w:t>,</w:t>
      </w:r>
      <w:r w:rsidR="00E3193D">
        <w:rPr>
          <w:rFonts w:ascii="Times" w:hAnsi="Times"/>
        </w:rPr>
        <w:t xml:space="preserve"> Yan J, Yadav K, </w:t>
      </w:r>
      <w:r w:rsidR="00E3193D" w:rsidRPr="00681FFE">
        <w:rPr>
          <w:rFonts w:ascii="Times" w:hAnsi="Times"/>
          <w:b/>
          <w:bCs/>
        </w:rPr>
        <w:t>Eagles D</w:t>
      </w:r>
      <w:r w:rsidR="00E3193D">
        <w:rPr>
          <w:rFonts w:ascii="Times" w:hAnsi="Times"/>
        </w:rPr>
        <w:t xml:space="preserve">, </w:t>
      </w:r>
      <w:r w:rsidR="00E3193D" w:rsidRPr="000B53D8">
        <w:rPr>
          <w:rFonts w:ascii="Times" w:hAnsi="Times"/>
        </w:rPr>
        <w:t>Perry</w:t>
      </w:r>
      <w:r w:rsidR="00E3193D">
        <w:rPr>
          <w:rFonts w:ascii="Times" w:hAnsi="Times"/>
        </w:rPr>
        <w:t xml:space="preserve"> J. National survey of emergency physicians on the risk stratification and acceptable miss rate of acute aortic syndrome. Canadian Journal of Emergency Medicine</w:t>
      </w:r>
      <w:r w:rsidR="00A90308">
        <w:rPr>
          <w:rFonts w:ascii="Times" w:hAnsi="Times"/>
        </w:rPr>
        <w:t>.</w:t>
      </w:r>
      <w:r w:rsidR="00E3193D">
        <w:rPr>
          <w:rFonts w:ascii="Times" w:hAnsi="Times"/>
        </w:rPr>
        <w:t xml:space="preserve"> Ma</w:t>
      </w:r>
      <w:r w:rsidR="00A90308">
        <w:rPr>
          <w:rFonts w:ascii="Times" w:hAnsi="Times"/>
        </w:rPr>
        <w:t>y</w:t>
      </w:r>
      <w:r w:rsidR="00E3193D">
        <w:rPr>
          <w:rFonts w:ascii="Times" w:hAnsi="Times"/>
        </w:rPr>
        <w:t xml:space="preserve"> 202</w:t>
      </w:r>
      <w:r w:rsidR="00A90308">
        <w:rPr>
          <w:rFonts w:ascii="Times" w:hAnsi="Times"/>
        </w:rPr>
        <w:t>0; 22(3): 309-312.</w:t>
      </w:r>
    </w:p>
    <w:p w14:paraId="0591847F" w14:textId="1AFB2242" w:rsidR="00E816BB" w:rsidRDefault="00E3193D" w:rsidP="00AB4A02">
      <w:pPr>
        <w:ind w:left="709" w:hanging="360"/>
      </w:pPr>
      <w:r>
        <w:rPr>
          <w:color w:val="000000"/>
        </w:rPr>
        <w:t xml:space="preserve">26. </w:t>
      </w:r>
      <w:r w:rsidR="009158A4" w:rsidRPr="00B85AA2">
        <w:rPr>
          <w:b/>
          <w:lang w:val="en-GB"/>
        </w:rPr>
        <w:t>Eagles D</w:t>
      </w:r>
      <w:r w:rsidR="009158A4" w:rsidRPr="00B85AA2">
        <w:rPr>
          <w:lang w:val="en-GB"/>
        </w:rPr>
        <w:t xml:space="preserve">, Godwin B, Cheng W, Moors J, </w:t>
      </w:r>
      <w:proofErr w:type="spellStart"/>
      <w:r w:rsidR="009158A4" w:rsidRPr="00B85AA2">
        <w:rPr>
          <w:lang w:val="en-GB"/>
        </w:rPr>
        <w:t>Figuiera</w:t>
      </w:r>
      <w:proofErr w:type="spellEnd"/>
      <w:r w:rsidR="009158A4" w:rsidRPr="00B85AA2">
        <w:rPr>
          <w:lang w:val="en-GB"/>
        </w:rPr>
        <w:t xml:space="preserve"> S, Khoury L, Fournier K, </w:t>
      </w:r>
      <w:proofErr w:type="spellStart"/>
      <w:r w:rsidR="009158A4" w:rsidRPr="00B85AA2">
        <w:rPr>
          <w:lang w:val="en-GB"/>
        </w:rPr>
        <w:t>Lampron</w:t>
      </w:r>
      <w:proofErr w:type="spellEnd"/>
      <w:r w:rsidR="009158A4" w:rsidRPr="00B85AA2">
        <w:rPr>
          <w:lang w:val="en-GB"/>
        </w:rPr>
        <w:t xml:space="preserve"> J. </w:t>
      </w:r>
      <w:r w:rsidR="009158A4" w:rsidRPr="00B85AA2">
        <w:t>A systematic review and meta-analysis evaluating the impact of geriatric consultation on older trauma patients. Journal of Trauma and Acute Care Surgery</w:t>
      </w:r>
      <w:r w:rsidR="00405B9D">
        <w:t>,</w:t>
      </w:r>
      <w:r w:rsidR="009158A4" w:rsidRPr="00B85AA2">
        <w:t xml:space="preserve"> </w:t>
      </w:r>
      <w:r w:rsidR="009158A4">
        <w:t>Mar 2020; 88(3): 446-453</w:t>
      </w:r>
      <w:r w:rsidR="009158A4" w:rsidRPr="00B85AA2">
        <w:t>.</w:t>
      </w:r>
    </w:p>
    <w:p w14:paraId="2FC2B7C5" w14:textId="7923DC3F" w:rsidR="004A4AF7" w:rsidRPr="00E816BB" w:rsidRDefault="00E816BB" w:rsidP="00AB4A02">
      <w:pPr>
        <w:ind w:left="709" w:hanging="360"/>
      </w:pPr>
      <w:r>
        <w:t xml:space="preserve">25. </w:t>
      </w:r>
      <w:r w:rsidR="004A4AF7" w:rsidRPr="00E816BB">
        <w:rPr>
          <w:lang w:val="en-GB"/>
        </w:rPr>
        <w:t xml:space="preserve">Yadav K, Nath A, Suh KN, Sikora L, </w:t>
      </w:r>
      <w:r w:rsidR="004A4AF7" w:rsidRPr="00E816BB">
        <w:rPr>
          <w:b/>
          <w:lang w:val="en-GB"/>
        </w:rPr>
        <w:t>Eagles D</w:t>
      </w:r>
      <w:r w:rsidR="004A4AF7" w:rsidRPr="00E816BB">
        <w:rPr>
          <w:lang w:val="en-GB"/>
        </w:rPr>
        <w:t>. Treatment Failure Definitions for Non-Purulent Skin and Soft Tissue Infections: A Systematic Review. Infection. Feb 2020; 48(1):</w:t>
      </w:r>
      <w:r w:rsidR="001774CD">
        <w:rPr>
          <w:lang w:val="en-GB"/>
        </w:rPr>
        <w:t xml:space="preserve"> </w:t>
      </w:r>
      <w:r w:rsidR="004A4AF7" w:rsidRPr="00E816BB">
        <w:rPr>
          <w:lang w:val="en-GB"/>
        </w:rPr>
        <w:t>75-83.</w:t>
      </w:r>
    </w:p>
    <w:p w14:paraId="4E795CAE" w14:textId="7E33AF3F" w:rsidR="00E816BB" w:rsidRPr="00E816BB" w:rsidRDefault="00E816BB" w:rsidP="00AB4A02">
      <w:pPr>
        <w:ind w:left="709" w:hanging="349"/>
        <w:rPr>
          <w:lang w:val="en-GB"/>
        </w:rPr>
      </w:pPr>
      <w:r>
        <w:rPr>
          <w:color w:val="000000"/>
        </w:rPr>
        <w:t>24.</w:t>
      </w:r>
      <w:r w:rsidRPr="00E816BB">
        <w:rPr>
          <w:b/>
          <w:lang w:val="en-GB"/>
        </w:rPr>
        <w:t xml:space="preserve"> </w:t>
      </w:r>
      <w:r w:rsidRPr="00681FFE">
        <w:rPr>
          <w:b/>
          <w:lang w:val="en-GB"/>
        </w:rPr>
        <w:t>Eagles D</w:t>
      </w:r>
      <w:r w:rsidRPr="00681FFE">
        <w:rPr>
          <w:lang w:val="en-GB"/>
        </w:rPr>
        <w:t xml:space="preserve">, </w:t>
      </w:r>
      <w:proofErr w:type="spellStart"/>
      <w:r w:rsidRPr="00681FFE">
        <w:rPr>
          <w:lang w:val="en-GB"/>
        </w:rPr>
        <w:t>Otal</w:t>
      </w:r>
      <w:proofErr w:type="spellEnd"/>
      <w:r w:rsidRPr="00681FFE">
        <w:rPr>
          <w:lang w:val="en-GB"/>
        </w:rPr>
        <w:t xml:space="preserve"> D, Wilding L, Sinha S, </w:t>
      </w:r>
      <w:proofErr w:type="spellStart"/>
      <w:r w:rsidRPr="00681FFE">
        <w:rPr>
          <w:bCs/>
          <w:shd w:val="clear" w:color="auto" w:fill="FFFFFF"/>
        </w:rPr>
        <w:t>Thiruganasambandamoorthy</w:t>
      </w:r>
      <w:proofErr w:type="spellEnd"/>
      <w:r w:rsidRPr="00681FFE">
        <w:rPr>
          <w:bCs/>
          <w:shd w:val="clear" w:color="auto" w:fill="FFFFFF"/>
        </w:rPr>
        <w:t xml:space="preserve"> V, Wells G, Stiell I. </w:t>
      </w:r>
      <w:r w:rsidRPr="00681FFE">
        <w:t>Evaluation of the Ottawa 3DY as an Effective Screening Tool for Cognitive Impairment in Older Emergency Department Patients. American Journal of Emergency Medicine</w:t>
      </w:r>
      <w:r w:rsidR="001774CD">
        <w:t>.</w:t>
      </w:r>
      <w:r w:rsidRPr="00681FFE">
        <w:t xml:space="preserve"> 20</w:t>
      </w:r>
      <w:r w:rsidR="001774CD">
        <w:t>20</w:t>
      </w:r>
      <w:r w:rsidR="00C32AAB">
        <w:t xml:space="preserve"> Dec</w:t>
      </w:r>
      <w:r w:rsidR="001774CD">
        <w:t>; 38</w:t>
      </w:r>
      <w:r w:rsidR="00C32AAB">
        <w:t>(12)</w:t>
      </w:r>
      <w:r w:rsidR="001774CD">
        <w:t>: 2545-2551</w:t>
      </w:r>
      <w:r w:rsidRPr="00681FFE">
        <w:t>.</w:t>
      </w:r>
    </w:p>
    <w:p w14:paraId="1AC9D809" w14:textId="6FC55465" w:rsidR="00AF16FE" w:rsidRDefault="00AF16FE" w:rsidP="00AB4A02">
      <w:pPr>
        <w:ind w:left="709" w:hanging="360"/>
        <w:rPr>
          <w:lang w:val="en-GB"/>
        </w:rPr>
      </w:pPr>
      <w:r>
        <w:rPr>
          <w:color w:val="000000"/>
        </w:rPr>
        <w:t>2</w:t>
      </w:r>
      <w:r w:rsidR="004A4AF7">
        <w:rPr>
          <w:color w:val="000000"/>
        </w:rPr>
        <w:t>3</w:t>
      </w:r>
      <w:r>
        <w:rPr>
          <w:color w:val="000000"/>
        </w:rPr>
        <w:t>.</w:t>
      </w:r>
      <w:r>
        <w:rPr>
          <w:color w:val="000000"/>
        </w:rPr>
        <w:tab/>
      </w:r>
      <w:r w:rsidR="002A0166" w:rsidRPr="00AF16FE">
        <w:rPr>
          <w:color w:val="000000"/>
        </w:rPr>
        <w:t xml:space="preserve">Yadav K, Boucher V, Carmichael PH, </w:t>
      </w:r>
      <w:r w:rsidR="002A0166" w:rsidRPr="00AF16FE">
        <w:rPr>
          <w:b/>
          <w:color w:val="000000"/>
        </w:rPr>
        <w:t>Eagles D</w:t>
      </w:r>
      <w:r w:rsidR="002A0166" w:rsidRPr="00AF16FE">
        <w:rPr>
          <w:color w:val="000000"/>
        </w:rPr>
        <w:t xml:space="preserve">, </w:t>
      </w:r>
      <w:proofErr w:type="spellStart"/>
      <w:r w:rsidR="002A0166" w:rsidRPr="00AF16FE">
        <w:rPr>
          <w:color w:val="000000"/>
        </w:rPr>
        <w:t>Voyer</w:t>
      </w:r>
      <w:proofErr w:type="spellEnd"/>
      <w:r w:rsidR="002A0166" w:rsidRPr="00AF16FE">
        <w:rPr>
          <w:color w:val="000000"/>
        </w:rPr>
        <w:t xml:space="preserve"> P, Emond M. Prospective Evaluation of Serial Ottawa 3DY Assessments to Detect Incident Delirium. Age and Ageing, 2019</w:t>
      </w:r>
      <w:r w:rsidR="00864109">
        <w:rPr>
          <w:color w:val="000000"/>
        </w:rPr>
        <w:t xml:space="preserve"> Dec 1; 49(1):</w:t>
      </w:r>
      <w:r w:rsidR="001774CD">
        <w:rPr>
          <w:color w:val="000000"/>
        </w:rPr>
        <w:t xml:space="preserve"> </w:t>
      </w:r>
      <w:r w:rsidR="00864109">
        <w:rPr>
          <w:color w:val="000000"/>
        </w:rPr>
        <w:t>130-134</w:t>
      </w:r>
      <w:r w:rsidR="002A0166" w:rsidRPr="00AF16FE">
        <w:rPr>
          <w:color w:val="000000"/>
        </w:rPr>
        <w:t>.</w:t>
      </w:r>
      <w:r w:rsidR="00E0778E" w:rsidRPr="00AF16FE">
        <w:rPr>
          <w:color w:val="000000"/>
        </w:rPr>
        <w:t xml:space="preserve"> </w:t>
      </w:r>
    </w:p>
    <w:p w14:paraId="46BB398A" w14:textId="00439C1C" w:rsidR="00866AA5" w:rsidRDefault="00AF16FE" w:rsidP="00AB4A02">
      <w:pPr>
        <w:ind w:left="709" w:hanging="360"/>
        <w:rPr>
          <w:color w:val="000000"/>
        </w:rPr>
      </w:pPr>
      <w:r>
        <w:rPr>
          <w:lang w:val="en-GB"/>
        </w:rPr>
        <w:t>2</w:t>
      </w:r>
      <w:r w:rsidR="004A4AF7">
        <w:rPr>
          <w:lang w:val="en-GB"/>
        </w:rPr>
        <w:t>2</w:t>
      </w:r>
      <w:r>
        <w:rPr>
          <w:lang w:val="en-GB"/>
        </w:rPr>
        <w:t>.</w:t>
      </w:r>
      <w:r>
        <w:rPr>
          <w:lang w:val="en-GB"/>
        </w:rPr>
        <w:tab/>
      </w:r>
      <w:r w:rsidR="00866AA5" w:rsidRPr="00AF16FE">
        <w:rPr>
          <w:color w:val="000000"/>
        </w:rPr>
        <w:t xml:space="preserve">Parks AR, </w:t>
      </w:r>
      <w:r w:rsidR="00866AA5" w:rsidRPr="00AF16FE">
        <w:rPr>
          <w:b/>
          <w:color w:val="000000"/>
        </w:rPr>
        <w:t>Eagles D</w:t>
      </w:r>
      <w:r w:rsidR="00866AA5" w:rsidRPr="00AF16FE">
        <w:rPr>
          <w:color w:val="000000"/>
        </w:rPr>
        <w:t xml:space="preserve">, Ge Y, Stiell IG, Cheung W. Barriers and Enablers that Influence Guideline-Based Care of Geriatric Falls Patients Presenting to the Emergency Department. Emergency Medicine Journal, </w:t>
      </w:r>
      <w:r w:rsidR="00FA3C90">
        <w:rPr>
          <w:color w:val="000000"/>
        </w:rPr>
        <w:t>2019 Dec; 36(12):</w:t>
      </w:r>
      <w:r w:rsidR="001774CD">
        <w:rPr>
          <w:color w:val="000000"/>
        </w:rPr>
        <w:t xml:space="preserve"> </w:t>
      </w:r>
      <w:r w:rsidR="00FA3C90">
        <w:rPr>
          <w:color w:val="000000"/>
        </w:rPr>
        <w:t>741-747.</w:t>
      </w:r>
    </w:p>
    <w:p w14:paraId="56738693" w14:textId="3CC88390" w:rsidR="00BE7FD7" w:rsidRPr="008117C5" w:rsidRDefault="00BE7FD7" w:rsidP="00AB4A02">
      <w:pPr>
        <w:ind w:left="709" w:hanging="349"/>
        <w:rPr>
          <w:b/>
          <w:lang w:val="en-GB"/>
        </w:rPr>
      </w:pPr>
      <w:r>
        <w:rPr>
          <w:color w:val="000000"/>
        </w:rPr>
        <w:t xml:space="preserve">21. </w:t>
      </w:r>
      <w:r w:rsidRPr="00BE7FD7">
        <w:rPr>
          <w:color w:val="000000"/>
        </w:rPr>
        <w:t xml:space="preserve">Yadav K, Suh KN, </w:t>
      </w:r>
      <w:r w:rsidRPr="00BE7FD7">
        <w:rPr>
          <w:b/>
          <w:color w:val="000000"/>
        </w:rPr>
        <w:t>Eagles D</w:t>
      </w:r>
      <w:r w:rsidRPr="00BE7FD7">
        <w:rPr>
          <w:color w:val="000000"/>
        </w:rPr>
        <w:t>, </w:t>
      </w:r>
      <w:proofErr w:type="spellStart"/>
      <w:r w:rsidRPr="00BE7FD7">
        <w:rPr>
          <w:color w:val="000000"/>
          <w:lang w:val="en-US"/>
        </w:rPr>
        <w:t>Thiruganasambandamoorthy</w:t>
      </w:r>
      <w:proofErr w:type="spellEnd"/>
      <w:r w:rsidRPr="00BE7FD7">
        <w:rPr>
          <w:color w:val="000000"/>
          <w:lang w:val="en-US"/>
        </w:rPr>
        <w:t xml:space="preserve"> V, Wells GA, </w:t>
      </w:r>
      <w:proofErr w:type="spellStart"/>
      <w:r w:rsidRPr="00BE7FD7">
        <w:rPr>
          <w:color w:val="000000"/>
          <w:lang w:val="en-US"/>
        </w:rPr>
        <w:t>Stiell</w:t>
      </w:r>
      <w:proofErr w:type="spellEnd"/>
      <w:r w:rsidRPr="00BE7FD7">
        <w:rPr>
          <w:color w:val="000000"/>
          <w:lang w:val="en-US"/>
        </w:rPr>
        <w:t xml:space="preserve"> IG. Evaluation of an emergency department to </w:t>
      </w:r>
      <w:r w:rsidRPr="00BE7FD7">
        <w:rPr>
          <w:lang w:val="en-GB"/>
        </w:rPr>
        <w:t>outpatient parenteral antibiotic therapy program for cellulitis. American Journal of Emergency Medicine. Nov 2019; 37(11):</w:t>
      </w:r>
      <w:r w:rsidR="001774CD">
        <w:rPr>
          <w:lang w:val="en-GB"/>
        </w:rPr>
        <w:t xml:space="preserve"> </w:t>
      </w:r>
      <w:r w:rsidRPr="00BE7FD7">
        <w:rPr>
          <w:lang w:val="en-GB"/>
        </w:rPr>
        <w:t>2008-2014.</w:t>
      </w:r>
    </w:p>
    <w:p w14:paraId="28C3C7F2" w14:textId="272368BD" w:rsidR="00BD73FD" w:rsidRPr="00BE7FD7" w:rsidRDefault="00BE7FD7" w:rsidP="00AB4A02">
      <w:pPr>
        <w:ind w:left="709" w:hanging="349"/>
        <w:rPr>
          <w:lang w:val="en-GB"/>
        </w:rPr>
      </w:pPr>
      <w:r>
        <w:rPr>
          <w:lang w:val="en-GB"/>
        </w:rPr>
        <w:t xml:space="preserve">20. </w:t>
      </w:r>
      <w:r w:rsidR="00BD73FD" w:rsidRPr="00BE7FD7">
        <w:rPr>
          <w:lang w:val="en-GB"/>
        </w:rPr>
        <w:t xml:space="preserve">MacDonald Z, </w:t>
      </w:r>
      <w:proofErr w:type="spellStart"/>
      <w:r w:rsidR="00BD73FD" w:rsidRPr="00BE7FD7">
        <w:rPr>
          <w:lang w:val="en-GB"/>
        </w:rPr>
        <w:t>Stiell</w:t>
      </w:r>
      <w:proofErr w:type="spellEnd"/>
      <w:r w:rsidR="00BD73FD" w:rsidRPr="00BE7FD7">
        <w:rPr>
          <w:lang w:val="en-GB"/>
        </w:rPr>
        <w:t xml:space="preserve"> I,</w:t>
      </w:r>
      <w:r w:rsidR="00BD73FD" w:rsidRPr="00BE7FD7">
        <w:t xml:space="preserve"> </w:t>
      </w:r>
      <w:proofErr w:type="spellStart"/>
      <w:r w:rsidR="00BD73FD" w:rsidRPr="00BE7FD7">
        <w:t>Genovezos</w:t>
      </w:r>
      <w:proofErr w:type="spellEnd"/>
      <w:r w:rsidR="00BD73FD" w:rsidRPr="00BE7FD7">
        <w:t xml:space="preserve"> I, </w:t>
      </w:r>
      <w:r w:rsidR="00BD73FD" w:rsidRPr="00BE7FD7">
        <w:rPr>
          <w:b/>
          <w:lang w:val="en-GB"/>
        </w:rPr>
        <w:t>Eagles D</w:t>
      </w:r>
      <w:r w:rsidR="00BD73FD" w:rsidRPr="00BE7FD7">
        <w:rPr>
          <w:lang w:val="en-GB"/>
        </w:rPr>
        <w:t xml:space="preserve">. </w:t>
      </w:r>
      <w:r w:rsidR="00BD73FD" w:rsidRPr="00BE7FD7">
        <w:rPr>
          <w:color w:val="212121"/>
          <w:shd w:val="clear" w:color="auto" w:fill="FFFFFF"/>
        </w:rPr>
        <w:t xml:space="preserve">Compliance of Older Emergency Department Patients to Community-based Specialized Geriatric Services. Canadian Journal of </w:t>
      </w:r>
      <w:r w:rsidR="00007134" w:rsidRPr="00BE7FD7">
        <w:rPr>
          <w:color w:val="212121"/>
          <w:shd w:val="clear" w:color="auto" w:fill="FFFFFF"/>
        </w:rPr>
        <w:t>Emergency Medicine. 2019 Sept; 21(5): 659-666</w:t>
      </w:r>
      <w:r w:rsidR="00BD73FD" w:rsidRPr="00BE7FD7">
        <w:rPr>
          <w:color w:val="212121"/>
          <w:shd w:val="clear" w:color="auto" w:fill="FFFFFF"/>
        </w:rPr>
        <w:t xml:space="preserve">. </w:t>
      </w:r>
    </w:p>
    <w:p w14:paraId="1A84E588" w14:textId="70A6CFA2" w:rsidR="00641C2D" w:rsidRPr="00BE7FD7" w:rsidRDefault="00BE7FD7" w:rsidP="00AB4A02">
      <w:pPr>
        <w:ind w:left="709" w:hanging="349"/>
        <w:rPr>
          <w:lang w:val="en-GB"/>
        </w:rPr>
      </w:pPr>
      <w:r>
        <w:rPr>
          <w:lang w:val="en-GB"/>
        </w:rPr>
        <w:t xml:space="preserve">19. </w:t>
      </w:r>
      <w:proofErr w:type="spellStart"/>
      <w:r w:rsidR="00641C2D" w:rsidRPr="00BE7FD7">
        <w:rPr>
          <w:lang w:val="en-GB"/>
        </w:rPr>
        <w:t>Chabbra</w:t>
      </w:r>
      <w:proofErr w:type="spellEnd"/>
      <w:r w:rsidR="00641C2D" w:rsidRPr="00BE7FD7">
        <w:rPr>
          <w:lang w:val="en-GB"/>
        </w:rPr>
        <w:t xml:space="preserve"> S, </w:t>
      </w:r>
      <w:r w:rsidR="00641C2D" w:rsidRPr="00BE7FD7">
        <w:rPr>
          <w:b/>
          <w:lang w:val="en-GB"/>
        </w:rPr>
        <w:t>Eagles D</w:t>
      </w:r>
      <w:r w:rsidR="00641C2D" w:rsidRPr="00BE7FD7">
        <w:rPr>
          <w:lang w:val="en-GB"/>
        </w:rPr>
        <w:t xml:space="preserve">, Kwok E, Perry JJ. </w:t>
      </w:r>
      <w:r w:rsidR="00641C2D" w:rsidRPr="00BE7FD7">
        <w:rPr>
          <w:bCs/>
        </w:rPr>
        <w:t>Interventions to Reduce Emergency Department Door-to-ECG Times: A Systematic Review. Canadia</w:t>
      </w:r>
      <w:r w:rsidR="003A79F6" w:rsidRPr="00BE7FD7">
        <w:rPr>
          <w:bCs/>
        </w:rPr>
        <w:t>n Journal of E</w:t>
      </w:r>
      <w:r w:rsidR="00ED506B" w:rsidRPr="00BE7FD7">
        <w:rPr>
          <w:bCs/>
        </w:rPr>
        <w:t xml:space="preserve">mergency Medicine. 2019 </w:t>
      </w:r>
      <w:r w:rsidR="00335C40">
        <w:rPr>
          <w:bCs/>
        </w:rPr>
        <w:t>Sept</w:t>
      </w:r>
      <w:r w:rsidR="00ED506B" w:rsidRPr="00BE7FD7">
        <w:rPr>
          <w:bCs/>
        </w:rPr>
        <w:t xml:space="preserve">; </w:t>
      </w:r>
      <w:r w:rsidR="00335C40">
        <w:rPr>
          <w:bCs/>
        </w:rPr>
        <w:t>21(5)</w:t>
      </w:r>
      <w:r w:rsidR="00ED506B" w:rsidRPr="00BE7FD7">
        <w:rPr>
          <w:bCs/>
        </w:rPr>
        <w:t xml:space="preserve">: </w:t>
      </w:r>
      <w:r w:rsidR="00335C40">
        <w:rPr>
          <w:bCs/>
        </w:rPr>
        <w:t>607-617</w:t>
      </w:r>
      <w:r w:rsidR="00641C2D" w:rsidRPr="00BE7FD7">
        <w:rPr>
          <w:bCs/>
        </w:rPr>
        <w:t>.</w:t>
      </w:r>
    </w:p>
    <w:p w14:paraId="4E90058A" w14:textId="44493F16" w:rsidR="00BE7FD7" w:rsidRPr="00BE7FD7" w:rsidRDefault="00BE7FD7" w:rsidP="00AB4A02">
      <w:pPr>
        <w:ind w:left="709" w:hanging="349"/>
        <w:rPr>
          <w:rFonts w:asciiTheme="minorHAnsi" w:hAnsiTheme="minorHAnsi" w:cstheme="minorBidi"/>
          <w:color w:val="000000"/>
        </w:rPr>
      </w:pPr>
      <w:r>
        <w:rPr>
          <w:color w:val="000000"/>
        </w:rPr>
        <w:t xml:space="preserve">18. </w:t>
      </w:r>
      <w:r w:rsidR="000D5FD0" w:rsidRPr="00BE7FD7">
        <w:rPr>
          <w:color w:val="000000"/>
        </w:rPr>
        <w:t xml:space="preserve">Bédard C, Boucher V, </w:t>
      </w:r>
      <w:proofErr w:type="spellStart"/>
      <w:r w:rsidR="000D5FD0" w:rsidRPr="00BE7FD7">
        <w:rPr>
          <w:color w:val="000000"/>
        </w:rPr>
        <w:t>Voyer</w:t>
      </w:r>
      <w:proofErr w:type="spellEnd"/>
      <w:r w:rsidR="000D5FD0" w:rsidRPr="00BE7FD7">
        <w:rPr>
          <w:color w:val="000000"/>
        </w:rPr>
        <w:t xml:space="preserve"> P, Yadav K, </w:t>
      </w:r>
      <w:r w:rsidR="000D5FD0" w:rsidRPr="00BE7FD7">
        <w:rPr>
          <w:b/>
          <w:color w:val="000000"/>
        </w:rPr>
        <w:t>Eagles D,</w:t>
      </w:r>
      <w:r w:rsidR="000D5FD0" w:rsidRPr="00BE7FD7">
        <w:rPr>
          <w:color w:val="000000"/>
        </w:rPr>
        <w:t xml:space="preserve"> Nadeau A, Carmichael P-H, Pelletier M, Gouin E, Berthelot S, </w:t>
      </w:r>
      <w:proofErr w:type="spellStart"/>
      <w:r w:rsidR="000D5FD0" w:rsidRPr="00BE7FD7">
        <w:rPr>
          <w:color w:val="000000"/>
        </w:rPr>
        <w:t>Daoust</w:t>
      </w:r>
      <w:proofErr w:type="spellEnd"/>
      <w:r w:rsidR="000D5FD0" w:rsidRPr="00BE7FD7">
        <w:rPr>
          <w:color w:val="000000"/>
        </w:rPr>
        <w:t xml:space="preserve"> R, </w:t>
      </w:r>
      <w:proofErr w:type="spellStart"/>
      <w:r w:rsidR="000D5FD0" w:rsidRPr="00BE7FD7">
        <w:rPr>
          <w:color w:val="000000"/>
        </w:rPr>
        <w:t>Lague</w:t>
      </w:r>
      <w:proofErr w:type="spellEnd"/>
      <w:r w:rsidR="000D5FD0" w:rsidRPr="00BE7FD7">
        <w:rPr>
          <w:color w:val="000000"/>
        </w:rPr>
        <w:t xml:space="preserve"> A; </w:t>
      </w:r>
      <w:proofErr w:type="spellStart"/>
      <w:r w:rsidR="000D5FD0" w:rsidRPr="00BE7FD7">
        <w:rPr>
          <w:color w:val="000000"/>
        </w:rPr>
        <w:t>Gagné</w:t>
      </w:r>
      <w:proofErr w:type="spellEnd"/>
      <w:r w:rsidR="000D5FD0" w:rsidRPr="00BE7FD7">
        <w:rPr>
          <w:color w:val="000000"/>
        </w:rPr>
        <w:t xml:space="preserve"> A-J, Emond M. Validation of the O3DY French version (O3DY-F) for the screening of cognitive dysfunction in community seniors in the emergency department. Jo</w:t>
      </w:r>
      <w:r w:rsidR="00A438D9" w:rsidRPr="00BE7FD7">
        <w:rPr>
          <w:color w:val="000000"/>
        </w:rPr>
        <w:t>urnal of Emergency Medicine.</w:t>
      </w:r>
      <w:r w:rsidR="000D5FD0" w:rsidRPr="00BE7FD7">
        <w:rPr>
          <w:color w:val="000000"/>
        </w:rPr>
        <w:t xml:space="preserve"> 2019</w:t>
      </w:r>
      <w:r w:rsidR="00A438D9" w:rsidRPr="00BE7FD7">
        <w:rPr>
          <w:color w:val="000000"/>
        </w:rPr>
        <w:t xml:space="preserve"> July;</w:t>
      </w:r>
      <w:r w:rsidR="000D5FD0" w:rsidRPr="00BE7FD7">
        <w:rPr>
          <w:color w:val="000000"/>
        </w:rPr>
        <w:t xml:space="preserve"> </w:t>
      </w:r>
      <w:r w:rsidR="00A438D9" w:rsidRPr="00BE7FD7">
        <w:rPr>
          <w:color w:val="000000"/>
        </w:rPr>
        <w:t>57(1): 59-65.</w:t>
      </w:r>
    </w:p>
    <w:p w14:paraId="24D63246" w14:textId="71770BDD" w:rsidR="00A26009" w:rsidRPr="00BE7FD7" w:rsidRDefault="00BE7FD7" w:rsidP="00AB4A02">
      <w:pPr>
        <w:ind w:left="709" w:hanging="349"/>
        <w:rPr>
          <w:color w:val="000000"/>
        </w:rPr>
      </w:pPr>
      <w:r>
        <w:t xml:space="preserve">17. </w:t>
      </w:r>
      <w:r w:rsidR="00A26009" w:rsidRPr="00BE7FD7">
        <w:t xml:space="preserve">Yadav K, Rosenberg H, </w:t>
      </w:r>
      <w:r w:rsidR="00A26009" w:rsidRPr="00BE7FD7">
        <w:rPr>
          <w:b/>
        </w:rPr>
        <w:t>Eagles D</w:t>
      </w:r>
      <w:r w:rsidR="00A26009" w:rsidRPr="00BE7FD7">
        <w:t>, Suh K. Just the facts: Diagnosis and Management of Non-purulent Cellulitis in the Emergency Department. C</w:t>
      </w:r>
      <w:r w:rsidR="00626279" w:rsidRPr="00BE7FD7">
        <w:t xml:space="preserve">anadian </w:t>
      </w:r>
      <w:r w:rsidR="00A26009" w:rsidRPr="00BE7FD7">
        <w:t>J</w:t>
      </w:r>
      <w:r w:rsidR="00626279" w:rsidRPr="00BE7FD7">
        <w:t xml:space="preserve">ournal of </w:t>
      </w:r>
      <w:r w:rsidR="00A26009" w:rsidRPr="00BE7FD7">
        <w:t>E</w:t>
      </w:r>
      <w:r w:rsidR="00626279" w:rsidRPr="00BE7FD7">
        <w:t xml:space="preserve">mergency </w:t>
      </w:r>
      <w:r w:rsidR="00A26009" w:rsidRPr="00BE7FD7">
        <w:t>M</w:t>
      </w:r>
      <w:r w:rsidR="00626279" w:rsidRPr="00BE7FD7">
        <w:t>edicine</w:t>
      </w:r>
      <w:r w:rsidR="00A26009" w:rsidRPr="00BE7FD7">
        <w:t>. 2019 Mar; 21(2): 186-189.</w:t>
      </w:r>
    </w:p>
    <w:p w14:paraId="4BDE5D50" w14:textId="4A08D69A" w:rsidR="001815E1" w:rsidRPr="004F3240" w:rsidRDefault="008C28CE" w:rsidP="00AC0AA5">
      <w:pPr>
        <w:pStyle w:val="ListParagraph"/>
        <w:numPr>
          <w:ilvl w:val="0"/>
          <w:numId w:val="6"/>
        </w:numPr>
        <w:spacing w:after="0" w:line="240" w:lineRule="auto"/>
        <w:ind w:left="709" w:hanging="349"/>
        <w:rPr>
          <w:rFonts w:ascii="Times New Roman" w:hAnsi="Times New Roman" w:cs="Times New Roman"/>
          <w:color w:val="000000"/>
          <w:sz w:val="24"/>
          <w:szCs w:val="24"/>
        </w:rPr>
      </w:pPr>
      <w:r w:rsidRPr="004F3240">
        <w:rPr>
          <w:rFonts w:ascii="Times New Roman" w:eastAsia="Times New Roman" w:hAnsi="Times New Roman" w:cs="Times New Roman"/>
          <w:color w:val="000000"/>
          <w:sz w:val="24"/>
          <w:szCs w:val="24"/>
        </w:rPr>
        <w:t xml:space="preserve">Carpenter CR, Banerjee J, Keyes D, </w:t>
      </w:r>
      <w:r w:rsidRPr="004F3240">
        <w:rPr>
          <w:rFonts w:ascii="Times New Roman" w:eastAsia="Times New Roman" w:hAnsi="Times New Roman" w:cs="Times New Roman"/>
          <w:b/>
          <w:color w:val="000000"/>
          <w:sz w:val="24"/>
          <w:szCs w:val="24"/>
        </w:rPr>
        <w:t>Eagles D</w:t>
      </w:r>
      <w:r w:rsidRPr="004F3240">
        <w:rPr>
          <w:rFonts w:ascii="Times New Roman" w:eastAsia="Times New Roman" w:hAnsi="Times New Roman" w:cs="Times New Roman"/>
          <w:color w:val="000000"/>
          <w:sz w:val="24"/>
          <w:szCs w:val="24"/>
        </w:rPr>
        <w:t xml:space="preserve">, </w:t>
      </w:r>
      <w:proofErr w:type="spellStart"/>
      <w:r w:rsidRPr="004F3240">
        <w:rPr>
          <w:rFonts w:ascii="Times New Roman" w:eastAsia="Times New Roman" w:hAnsi="Times New Roman" w:cs="Times New Roman"/>
          <w:color w:val="000000"/>
          <w:sz w:val="24"/>
          <w:szCs w:val="24"/>
        </w:rPr>
        <w:t>Schnitker</w:t>
      </w:r>
      <w:proofErr w:type="spellEnd"/>
      <w:r w:rsidRPr="004F3240">
        <w:rPr>
          <w:rFonts w:ascii="Times New Roman" w:eastAsia="Times New Roman" w:hAnsi="Times New Roman" w:cs="Times New Roman"/>
          <w:color w:val="000000"/>
          <w:sz w:val="24"/>
          <w:szCs w:val="24"/>
        </w:rPr>
        <w:t xml:space="preserve"> L, </w:t>
      </w:r>
      <w:proofErr w:type="spellStart"/>
      <w:r w:rsidRPr="004F3240">
        <w:rPr>
          <w:rFonts w:ascii="Times New Roman" w:eastAsia="Times New Roman" w:hAnsi="Times New Roman" w:cs="Times New Roman"/>
          <w:color w:val="000000"/>
          <w:sz w:val="24"/>
          <w:szCs w:val="24"/>
        </w:rPr>
        <w:t>Barbic</w:t>
      </w:r>
      <w:proofErr w:type="spellEnd"/>
      <w:r w:rsidRPr="004F3240">
        <w:rPr>
          <w:rFonts w:ascii="Times New Roman" w:eastAsia="Times New Roman" w:hAnsi="Times New Roman" w:cs="Times New Roman"/>
          <w:color w:val="000000"/>
          <w:sz w:val="24"/>
          <w:szCs w:val="24"/>
        </w:rPr>
        <w:t xml:space="preserve"> D, Fowler L, </w:t>
      </w:r>
      <w:proofErr w:type="spellStart"/>
      <w:r w:rsidRPr="004F3240">
        <w:rPr>
          <w:rFonts w:ascii="Times New Roman" w:eastAsia="Times New Roman" w:hAnsi="Times New Roman" w:cs="Times New Roman"/>
          <w:color w:val="000000"/>
          <w:sz w:val="24"/>
          <w:szCs w:val="24"/>
        </w:rPr>
        <w:t>LaMantia</w:t>
      </w:r>
      <w:proofErr w:type="spellEnd"/>
      <w:r w:rsidRPr="004F3240">
        <w:rPr>
          <w:rFonts w:ascii="Times New Roman" w:eastAsia="Times New Roman" w:hAnsi="Times New Roman" w:cs="Times New Roman"/>
          <w:color w:val="000000"/>
          <w:sz w:val="24"/>
          <w:szCs w:val="24"/>
        </w:rPr>
        <w:t xml:space="preserve"> MA. Accuracy of Dementia Screening Instruments in Emergency Medicine: A Diagnostic Meta-Analysis. </w:t>
      </w:r>
      <w:r w:rsidR="001815E1" w:rsidRPr="004F3240">
        <w:rPr>
          <w:rStyle w:val="jrnl"/>
          <w:rFonts w:ascii="Times New Roman" w:hAnsi="Times New Roman" w:cs="Times New Roman"/>
          <w:color w:val="000000"/>
          <w:sz w:val="24"/>
          <w:szCs w:val="24"/>
          <w:shd w:val="clear" w:color="auto" w:fill="FFFFFF"/>
        </w:rPr>
        <w:t>Acad</w:t>
      </w:r>
      <w:r w:rsidR="00926C20" w:rsidRPr="004F3240">
        <w:rPr>
          <w:rStyle w:val="jrnl"/>
          <w:rFonts w:ascii="Times New Roman" w:hAnsi="Times New Roman" w:cs="Times New Roman"/>
          <w:color w:val="000000"/>
          <w:sz w:val="24"/>
          <w:szCs w:val="24"/>
          <w:shd w:val="clear" w:color="auto" w:fill="FFFFFF"/>
        </w:rPr>
        <w:t>emic</w:t>
      </w:r>
      <w:r w:rsidR="001815E1" w:rsidRPr="004F3240">
        <w:rPr>
          <w:rStyle w:val="jrnl"/>
          <w:rFonts w:ascii="Times New Roman" w:hAnsi="Times New Roman" w:cs="Times New Roman"/>
          <w:color w:val="000000"/>
          <w:sz w:val="24"/>
          <w:szCs w:val="24"/>
          <w:shd w:val="clear" w:color="auto" w:fill="FFFFFF"/>
        </w:rPr>
        <w:t xml:space="preserve"> Emerg</w:t>
      </w:r>
      <w:r w:rsidR="00926C20" w:rsidRPr="004F3240">
        <w:rPr>
          <w:rStyle w:val="jrnl"/>
          <w:rFonts w:ascii="Times New Roman" w:hAnsi="Times New Roman" w:cs="Times New Roman"/>
          <w:color w:val="000000"/>
          <w:sz w:val="24"/>
          <w:szCs w:val="24"/>
          <w:shd w:val="clear" w:color="auto" w:fill="FFFFFF"/>
        </w:rPr>
        <w:t>ency</w:t>
      </w:r>
      <w:r w:rsidR="001815E1" w:rsidRPr="004F3240">
        <w:rPr>
          <w:rStyle w:val="jrnl"/>
          <w:rFonts w:ascii="Times New Roman" w:hAnsi="Times New Roman" w:cs="Times New Roman"/>
          <w:color w:val="000000"/>
          <w:sz w:val="24"/>
          <w:szCs w:val="24"/>
          <w:shd w:val="clear" w:color="auto" w:fill="FFFFFF"/>
        </w:rPr>
        <w:t xml:space="preserve"> Med</w:t>
      </w:r>
      <w:r w:rsidR="00926C20" w:rsidRPr="004F3240">
        <w:rPr>
          <w:rStyle w:val="jrnl"/>
          <w:rFonts w:ascii="Times New Roman" w:hAnsi="Times New Roman" w:cs="Times New Roman"/>
          <w:color w:val="000000"/>
          <w:sz w:val="24"/>
          <w:szCs w:val="24"/>
          <w:shd w:val="clear" w:color="auto" w:fill="FFFFFF"/>
        </w:rPr>
        <w:t>icine</w:t>
      </w:r>
      <w:r w:rsidR="001815E1" w:rsidRPr="004F3240">
        <w:rPr>
          <w:rFonts w:ascii="Times New Roman" w:hAnsi="Times New Roman" w:cs="Times New Roman"/>
          <w:color w:val="000000"/>
          <w:sz w:val="24"/>
          <w:szCs w:val="24"/>
          <w:shd w:val="clear" w:color="auto" w:fill="FFFFFF"/>
        </w:rPr>
        <w:t xml:space="preserve">. </w:t>
      </w:r>
      <w:r w:rsidR="00A26009" w:rsidRPr="004F3240">
        <w:rPr>
          <w:rFonts w:ascii="Times New Roman" w:hAnsi="Times New Roman" w:cs="Times New Roman"/>
          <w:color w:val="000000"/>
          <w:sz w:val="24"/>
          <w:szCs w:val="24"/>
          <w:shd w:val="clear" w:color="auto" w:fill="FFFFFF"/>
        </w:rPr>
        <w:t>2019 Feb; 26(2): 226-245.</w:t>
      </w:r>
    </w:p>
    <w:p w14:paraId="751E051D" w14:textId="13FD567F" w:rsidR="00921B68" w:rsidRPr="00921B68" w:rsidRDefault="00921B68" w:rsidP="00AC0AA5">
      <w:pPr>
        <w:pStyle w:val="NormalWeb"/>
        <w:numPr>
          <w:ilvl w:val="0"/>
          <w:numId w:val="7"/>
        </w:numPr>
        <w:ind w:left="709"/>
        <w:rPr>
          <w:rFonts w:ascii="Times New Roman" w:hAnsi="Times New Roman" w:cs="Times New Roman"/>
          <w:color w:val="000000"/>
          <w:sz w:val="24"/>
          <w:szCs w:val="24"/>
        </w:rPr>
      </w:pPr>
      <w:r w:rsidRPr="00A675BC">
        <w:rPr>
          <w:rFonts w:ascii="Times New Roman" w:hAnsi="Times New Roman" w:cs="Times New Roman"/>
          <w:color w:val="000000"/>
          <w:sz w:val="24"/>
          <w:szCs w:val="24"/>
        </w:rPr>
        <w:t>Yadav K, Suh KN, E</w:t>
      </w:r>
      <w:r w:rsidRPr="00A675BC">
        <w:rPr>
          <w:rFonts w:ascii="Times New Roman" w:hAnsi="Times New Roman" w:cs="Times New Roman"/>
          <w:b/>
          <w:color w:val="000000"/>
          <w:sz w:val="24"/>
          <w:szCs w:val="24"/>
        </w:rPr>
        <w:t>agles D,</w:t>
      </w:r>
      <w:r w:rsidRPr="00A675BC">
        <w:rPr>
          <w:rFonts w:ascii="Times New Roman" w:hAnsi="Times New Roman" w:cs="Times New Roman"/>
          <w:color w:val="000000"/>
          <w:sz w:val="24"/>
          <w:szCs w:val="24"/>
        </w:rPr>
        <w:t> </w:t>
      </w:r>
      <w:r w:rsidRPr="00A675BC">
        <w:rPr>
          <w:rFonts w:ascii="Times New Roman" w:hAnsi="Times New Roman" w:cs="Times New Roman"/>
          <w:color w:val="000000"/>
          <w:sz w:val="24"/>
          <w:szCs w:val="24"/>
          <w:lang w:val="en-US"/>
        </w:rPr>
        <w:t xml:space="preserve">MacIsaac J, Ritchie D, Bernick J, </w:t>
      </w:r>
      <w:proofErr w:type="spellStart"/>
      <w:r w:rsidRPr="00A675BC">
        <w:rPr>
          <w:rFonts w:ascii="Times New Roman" w:hAnsi="Times New Roman" w:cs="Times New Roman"/>
          <w:color w:val="000000"/>
          <w:sz w:val="24"/>
          <w:szCs w:val="24"/>
          <w:lang w:val="en-US"/>
        </w:rPr>
        <w:t>Thiruganasambandamoorthy</w:t>
      </w:r>
      <w:proofErr w:type="spellEnd"/>
      <w:r w:rsidRPr="00A675BC">
        <w:rPr>
          <w:rFonts w:ascii="Times New Roman" w:hAnsi="Times New Roman" w:cs="Times New Roman"/>
          <w:color w:val="000000"/>
          <w:sz w:val="24"/>
          <w:szCs w:val="24"/>
          <w:lang w:val="en-US"/>
        </w:rPr>
        <w:t xml:space="preserve"> V, Wells GA, </w:t>
      </w:r>
      <w:proofErr w:type="spellStart"/>
      <w:r w:rsidRPr="00A675BC">
        <w:rPr>
          <w:rFonts w:ascii="Times New Roman" w:hAnsi="Times New Roman" w:cs="Times New Roman"/>
          <w:color w:val="000000"/>
          <w:sz w:val="24"/>
          <w:szCs w:val="24"/>
          <w:lang w:val="en-US"/>
        </w:rPr>
        <w:t>Stiell</w:t>
      </w:r>
      <w:proofErr w:type="spellEnd"/>
      <w:r w:rsidRPr="00A675BC">
        <w:rPr>
          <w:rFonts w:ascii="Times New Roman" w:hAnsi="Times New Roman" w:cs="Times New Roman"/>
          <w:color w:val="000000"/>
          <w:sz w:val="24"/>
          <w:szCs w:val="24"/>
          <w:lang w:val="en-US"/>
        </w:rPr>
        <w:t xml:space="preserve"> IG. Predictors of oral antibiotic treatment failure for non-purulent skin and soft tissue infections in the emergency department. Acad</w:t>
      </w:r>
      <w:r>
        <w:rPr>
          <w:rFonts w:ascii="Times New Roman" w:hAnsi="Times New Roman" w:cs="Times New Roman"/>
          <w:color w:val="000000"/>
          <w:sz w:val="24"/>
          <w:szCs w:val="24"/>
          <w:lang w:val="en-US"/>
        </w:rPr>
        <w:t>emic</w:t>
      </w:r>
      <w:r w:rsidRPr="00A675BC">
        <w:rPr>
          <w:rFonts w:ascii="Times New Roman" w:hAnsi="Times New Roman" w:cs="Times New Roman"/>
          <w:color w:val="000000"/>
          <w:sz w:val="24"/>
          <w:szCs w:val="24"/>
          <w:lang w:val="en-US"/>
        </w:rPr>
        <w:t xml:space="preserve"> Emerg</w:t>
      </w:r>
      <w:r>
        <w:rPr>
          <w:rFonts w:ascii="Times New Roman" w:hAnsi="Times New Roman" w:cs="Times New Roman"/>
          <w:color w:val="000000"/>
          <w:sz w:val="24"/>
          <w:szCs w:val="24"/>
          <w:lang w:val="en-US"/>
        </w:rPr>
        <w:t>ency</w:t>
      </w:r>
      <w:r w:rsidRPr="00A675BC">
        <w:rPr>
          <w:rFonts w:ascii="Times New Roman" w:hAnsi="Times New Roman" w:cs="Times New Roman"/>
          <w:color w:val="000000"/>
          <w:sz w:val="24"/>
          <w:szCs w:val="24"/>
          <w:lang w:val="en-US"/>
        </w:rPr>
        <w:t xml:space="preserve"> Med</w:t>
      </w:r>
      <w:r>
        <w:rPr>
          <w:rFonts w:ascii="Times New Roman" w:hAnsi="Times New Roman" w:cs="Times New Roman"/>
          <w:color w:val="000000"/>
          <w:sz w:val="24"/>
          <w:szCs w:val="24"/>
          <w:lang w:val="en-US"/>
        </w:rPr>
        <w:t>icine</w:t>
      </w:r>
      <w:r w:rsidRPr="00A675B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2019 Jan; 26(1): 51-59.</w:t>
      </w:r>
    </w:p>
    <w:p w14:paraId="51A1CC5B" w14:textId="293B63DE" w:rsidR="000C1FCC" w:rsidRPr="004F3240" w:rsidRDefault="000C1FCC" w:rsidP="00AC0AA5">
      <w:pPr>
        <w:pStyle w:val="ListParagraph"/>
        <w:numPr>
          <w:ilvl w:val="0"/>
          <w:numId w:val="8"/>
        </w:numPr>
        <w:spacing w:after="0" w:line="240" w:lineRule="auto"/>
        <w:ind w:left="709"/>
        <w:rPr>
          <w:rFonts w:ascii="Times New Roman" w:hAnsi="Times New Roman" w:cs="Times New Roman"/>
          <w:color w:val="000000"/>
          <w:sz w:val="24"/>
          <w:szCs w:val="24"/>
        </w:rPr>
      </w:pPr>
      <w:r w:rsidRPr="004F3240">
        <w:rPr>
          <w:rFonts w:ascii="Times New Roman" w:hAnsi="Times New Roman" w:cs="Times New Roman"/>
          <w:color w:val="000000"/>
          <w:sz w:val="24"/>
          <w:szCs w:val="24"/>
        </w:rPr>
        <w:t xml:space="preserve">Fernando SM, Reardon PM, McIsaac DI, </w:t>
      </w:r>
      <w:r w:rsidRPr="004F3240">
        <w:rPr>
          <w:rFonts w:ascii="Times New Roman" w:hAnsi="Times New Roman" w:cs="Times New Roman"/>
          <w:b/>
          <w:color w:val="000000"/>
          <w:sz w:val="24"/>
          <w:szCs w:val="24"/>
        </w:rPr>
        <w:t>Eagles D</w:t>
      </w:r>
      <w:r w:rsidRPr="004F3240">
        <w:rPr>
          <w:rFonts w:ascii="Times New Roman" w:hAnsi="Times New Roman" w:cs="Times New Roman"/>
          <w:color w:val="000000"/>
          <w:sz w:val="24"/>
          <w:szCs w:val="24"/>
        </w:rPr>
        <w:t xml:space="preserve">, Murphy K, </w:t>
      </w:r>
      <w:proofErr w:type="spellStart"/>
      <w:r w:rsidRPr="004F3240">
        <w:rPr>
          <w:rFonts w:ascii="Times New Roman" w:hAnsi="Times New Roman" w:cs="Times New Roman"/>
          <w:color w:val="000000"/>
          <w:sz w:val="24"/>
          <w:szCs w:val="24"/>
        </w:rPr>
        <w:t>Tanuseputro</w:t>
      </w:r>
      <w:proofErr w:type="spellEnd"/>
      <w:r w:rsidRPr="004F3240">
        <w:rPr>
          <w:rFonts w:ascii="Times New Roman" w:hAnsi="Times New Roman" w:cs="Times New Roman"/>
          <w:color w:val="000000"/>
          <w:sz w:val="24"/>
          <w:szCs w:val="24"/>
        </w:rPr>
        <w:t xml:space="preserve"> P, </w:t>
      </w:r>
      <w:proofErr w:type="spellStart"/>
      <w:r w:rsidRPr="004F3240">
        <w:rPr>
          <w:rFonts w:ascii="Times New Roman" w:hAnsi="Times New Roman" w:cs="Times New Roman"/>
          <w:color w:val="000000"/>
          <w:sz w:val="24"/>
          <w:szCs w:val="24"/>
        </w:rPr>
        <w:t>Heyland</w:t>
      </w:r>
      <w:proofErr w:type="spellEnd"/>
      <w:r w:rsidRPr="004F3240">
        <w:rPr>
          <w:rFonts w:ascii="Times New Roman" w:hAnsi="Times New Roman" w:cs="Times New Roman"/>
          <w:color w:val="000000"/>
          <w:sz w:val="24"/>
          <w:szCs w:val="24"/>
        </w:rPr>
        <w:t xml:space="preserve"> D</w:t>
      </w:r>
      <w:r w:rsidR="00581B1D" w:rsidRPr="004F3240">
        <w:rPr>
          <w:rFonts w:ascii="Times New Roman" w:hAnsi="Times New Roman" w:cs="Times New Roman"/>
          <w:color w:val="000000"/>
          <w:sz w:val="24"/>
          <w:szCs w:val="24"/>
        </w:rPr>
        <w:t xml:space="preserve">K, </w:t>
      </w:r>
      <w:proofErr w:type="spellStart"/>
      <w:r w:rsidR="00581B1D" w:rsidRPr="004F3240">
        <w:rPr>
          <w:rFonts w:ascii="Times New Roman" w:hAnsi="Times New Roman" w:cs="Times New Roman"/>
          <w:color w:val="000000"/>
          <w:sz w:val="24"/>
          <w:szCs w:val="24"/>
        </w:rPr>
        <w:t>Kyeremanteng</w:t>
      </w:r>
      <w:proofErr w:type="spellEnd"/>
      <w:r w:rsidR="00581B1D" w:rsidRPr="004F3240">
        <w:rPr>
          <w:rFonts w:ascii="Times New Roman" w:hAnsi="Times New Roman" w:cs="Times New Roman"/>
          <w:color w:val="000000"/>
          <w:sz w:val="24"/>
          <w:szCs w:val="24"/>
        </w:rPr>
        <w:t xml:space="preserve"> K. Outcomes of older hospitalized patients requiring rapid response team activation for acute d</w:t>
      </w:r>
      <w:r w:rsidRPr="004F3240">
        <w:rPr>
          <w:rFonts w:ascii="Times New Roman" w:hAnsi="Times New Roman" w:cs="Times New Roman"/>
          <w:color w:val="000000"/>
          <w:sz w:val="24"/>
          <w:szCs w:val="24"/>
        </w:rPr>
        <w:t xml:space="preserve">eterioration. </w:t>
      </w:r>
      <w:r w:rsidR="00863F0A" w:rsidRPr="004F3240">
        <w:rPr>
          <w:rStyle w:val="jrnl"/>
          <w:rFonts w:ascii="Times New Roman" w:hAnsi="Times New Roman" w:cs="Times New Roman"/>
          <w:color w:val="000000"/>
          <w:sz w:val="24"/>
          <w:szCs w:val="24"/>
          <w:shd w:val="clear" w:color="auto" w:fill="FFFFFF"/>
        </w:rPr>
        <w:t>Crit</w:t>
      </w:r>
      <w:r w:rsidR="00926C20" w:rsidRPr="004F3240">
        <w:rPr>
          <w:rStyle w:val="jrnl"/>
          <w:rFonts w:ascii="Times New Roman" w:hAnsi="Times New Roman" w:cs="Times New Roman"/>
          <w:color w:val="000000"/>
          <w:sz w:val="24"/>
          <w:szCs w:val="24"/>
          <w:shd w:val="clear" w:color="auto" w:fill="FFFFFF"/>
        </w:rPr>
        <w:t>ical</w:t>
      </w:r>
      <w:r w:rsidR="00863F0A" w:rsidRPr="004F3240">
        <w:rPr>
          <w:rStyle w:val="jrnl"/>
          <w:rFonts w:ascii="Times New Roman" w:hAnsi="Times New Roman" w:cs="Times New Roman"/>
          <w:color w:val="000000"/>
          <w:sz w:val="24"/>
          <w:szCs w:val="24"/>
          <w:shd w:val="clear" w:color="auto" w:fill="FFFFFF"/>
        </w:rPr>
        <w:t xml:space="preserve"> Care Med</w:t>
      </w:r>
      <w:r w:rsidR="00926C20" w:rsidRPr="004F3240">
        <w:rPr>
          <w:rStyle w:val="jrnl"/>
          <w:rFonts w:ascii="Times New Roman" w:hAnsi="Times New Roman" w:cs="Times New Roman"/>
          <w:color w:val="000000"/>
          <w:sz w:val="24"/>
          <w:szCs w:val="24"/>
          <w:shd w:val="clear" w:color="auto" w:fill="FFFFFF"/>
        </w:rPr>
        <w:t>icine</w:t>
      </w:r>
      <w:r w:rsidR="00863F0A" w:rsidRPr="004F3240">
        <w:rPr>
          <w:rFonts w:ascii="Times New Roman" w:hAnsi="Times New Roman" w:cs="Times New Roman"/>
          <w:color w:val="000000"/>
          <w:sz w:val="24"/>
          <w:szCs w:val="24"/>
          <w:shd w:val="clear" w:color="auto" w:fill="FFFFFF"/>
        </w:rPr>
        <w:t xml:space="preserve">. 2018 </w:t>
      </w:r>
      <w:r w:rsidR="003B01BF" w:rsidRPr="004F3240">
        <w:rPr>
          <w:rFonts w:ascii="Times New Roman" w:hAnsi="Times New Roman" w:cs="Times New Roman"/>
          <w:color w:val="000000"/>
          <w:sz w:val="24"/>
          <w:szCs w:val="24"/>
          <w:shd w:val="clear" w:color="auto" w:fill="FFFFFF"/>
        </w:rPr>
        <w:t>Dec; 46(12): 1953-1960.</w:t>
      </w:r>
    </w:p>
    <w:p w14:paraId="4C7EE67D" w14:textId="2A3C11BE" w:rsidR="00041C4C" w:rsidRPr="004F3240" w:rsidRDefault="00491B6E" w:rsidP="00AC0AA5">
      <w:pPr>
        <w:pStyle w:val="ListParagraph"/>
        <w:numPr>
          <w:ilvl w:val="0"/>
          <w:numId w:val="9"/>
        </w:numPr>
        <w:tabs>
          <w:tab w:val="left" w:pos="4080"/>
        </w:tabs>
        <w:spacing w:after="0" w:line="240" w:lineRule="auto"/>
        <w:ind w:left="709"/>
        <w:outlineLvl w:val="0"/>
        <w:rPr>
          <w:rFonts w:ascii="Times New Roman" w:hAnsi="Times New Roman" w:cs="Times New Roman"/>
          <w:sz w:val="24"/>
          <w:szCs w:val="24"/>
        </w:rPr>
      </w:pPr>
      <w:r w:rsidRPr="004F3240">
        <w:rPr>
          <w:rFonts w:ascii="Times New Roman" w:hAnsi="Times New Roman" w:cs="Times New Roman"/>
          <w:color w:val="000000"/>
          <w:sz w:val="24"/>
          <w:szCs w:val="24"/>
        </w:rPr>
        <w:t xml:space="preserve">Lipinski M, </w:t>
      </w:r>
      <w:r w:rsidRPr="004F3240">
        <w:rPr>
          <w:rFonts w:ascii="Times New Roman" w:hAnsi="Times New Roman" w:cs="Times New Roman"/>
          <w:b/>
          <w:color w:val="000000"/>
          <w:sz w:val="24"/>
          <w:szCs w:val="24"/>
        </w:rPr>
        <w:t>Eagles D</w:t>
      </w:r>
      <w:r w:rsidRPr="004F3240">
        <w:rPr>
          <w:rFonts w:ascii="Times New Roman" w:hAnsi="Times New Roman" w:cs="Times New Roman"/>
          <w:color w:val="000000"/>
          <w:sz w:val="24"/>
          <w:szCs w:val="24"/>
        </w:rPr>
        <w:t xml:space="preserve">, Fischer L, </w:t>
      </w:r>
      <w:proofErr w:type="spellStart"/>
      <w:r w:rsidRPr="004F3240">
        <w:rPr>
          <w:rFonts w:ascii="Times New Roman" w:hAnsi="Times New Roman" w:cs="Times New Roman"/>
          <w:color w:val="000000"/>
          <w:sz w:val="24"/>
          <w:szCs w:val="24"/>
        </w:rPr>
        <w:t>Mielniczuk</w:t>
      </w:r>
      <w:proofErr w:type="spellEnd"/>
      <w:r w:rsidRPr="004F3240">
        <w:rPr>
          <w:rFonts w:ascii="Times New Roman" w:hAnsi="Times New Roman" w:cs="Times New Roman"/>
          <w:color w:val="000000"/>
          <w:sz w:val="24"/>
          <w:szCs w:val="24"/>
        </w:rPr>
        <w:t xml:space="preserve"> L, </w:t>
      </w:r>
      <w:proofErr w:type="spellStart"/>
      <w:r w:rsidRPr="004F3240">
        <w:rPr>
          <w:rFonts w:ascii="Times New Roman" w:hAnsi="Times New Roman" w:cs="Times New Roman"/>
          <w:color w:val="000000"/>
          <w:sz w:val="24"/>
          <w:szCs w:val="24"/>
        </w:rPr>
        <w:t>Stiell</w:t>
      </w:r>
      <w:proofErr w:type="spellEnd"/>
      <w:r w:rsidRPr="004F3240">
        <w:rPr>
          <w:rFonts w:ascii="Times New Roman" w:hAnsi="Times New Roman" w:cs="Times New Roman"/>
          <w:color w:val="000000"/>
          <w:sz w:val="24"/>
          <w:szCs w:val="24"/>
        </w:rPr>
        <w:t xml:space="preserve"> IG. </w:t>
      </w:r>
      <w:r w:rsidR="00041C4C" w:rsidRPr="004F3240">
        <w:rPr>
          <w:rFonts w:ascii="Times New Roman" w:hAnsi="Times New Roman" w:cs="Times New Roman"/>
          <w:sz w:val="24"/>
          <w:szCs w:val="24"/>
        </w:rPr>
        <w:t>Heart Failure and Palliative Care in the Emergency Department. Emerg</w:t>
      </w:r>
      <w:r w:rsidR="00626279" w:rsidRPr="004F3240">
        <w:rPr>
          <w:rFonts w:ascii="Times New Roman" w:hAnsi="Times New Roman" w:cs="Times New Roman"/>
          <w:sz w:val="24"/>
          <w:szCs w:val="24"/>
        </w:rPr>
        <w:t>ency</w:t>
      </w:r>
      <w:r w:rsidR="00041C4C" w:rsidRPr="004F3240">
        <w:rPr>
          <w:rFonts w:ascii="Times New Roman" w:hAnsi="Times New Roman" w:cs="Times New Roman"/>
          <w:sz w:val="24"/>
          <w:szCs w:val="24"/>
        </w:rPr>
        <w:t xml:space="preserve"> Med</w:t>
      </w:r>
      <w:r w:rsidR="00626279" w:rsidRPr="004F3240">
        <w:rPr>
          <w:rFonts w:ascii="Times New Roman" w:hAnsi="Times New Roman" w:cs="Times New Roman"/>
          <w:sz w:val="24"/>
          <w:szCs w:val="24"/>
        </w:rPr>
        <w:t>icine</w:t>
      </w:r>
      <w:r w:rsidR="00041C4C" w:rsidRPr="004F3240">
        <w:rPr>
          <w:rFonts w:ascii="Times New Roman" w:hAnsi="Times New Roman" w:cs="Times New Roman"/>
          <w:sz w:val="24"/>
          <w:szCs w:val="24"/>
        </w:rPr>
        <w:t xml:space="preserve"> J</w:t>
      </w:r>
      <w:r w:rsidR="00626279" w:rsidRPr="004F3240">
        <w:rPr>
          <w:rFonts w:ascii="Times New Roman" w:hAnsi="Times New Roman" w:cs="Times New Roman"/>
          <w:sz w:val="24"/>
          <w:szCs w:val="24"/>
        </w:rPr>
        <w:t>ournal</w:t>
      </w:r>
      <w:r w:rsidR="00041C4C" w:rsidRPr="004F3240">
        <w:rPr>
          <w:rFonts w:ascii="Times New Roman" w:hAnsi="Times New Roman" w:cs="Times New Roman"/>
          <w:sz w:val="24"/>
          <w:szCs w:val="24"/>
        </w:rPr>
        <w:t xml:space="preserve">. </w:t>
      </w:r>
      <w:r w:rsidR="003B01BF" w:rsidRPr="004F3240">
        <w:rPr>
          <w:rFonts w:ascii="Times New Roman" w:hAnsi="Times New Roman" w:cs="Times New Roman"/>
          <w:sz w:val="24"/>
          <w:szCs w:val="24"/>
        </w:rPr>
        <w:t>2018 Dec; 35(12): 726-729.</w:t>
      </w:r>
    </w:p>
    <w:p w14:paraId="206B4427" w14:textId="0AE03D08" w:rsidR="00921B68" w:rsidRPr="004F3240" w:rsidRDefault="00921B68" w:rsidP="00AC0AA5">
      <w:pPr>
        <w:pStyle w:val="ListParagraph"/>
        <w:numPr>
          <w:ilvl w:val="0"/>
          <w:numId w:val="10"/>
        </w:numPr>
        <w:spacing w:after="0" w:line="240" w:lineRule="auto"/>
        <w:ind w:left="709"/>
        <w:rPr>
          <w:rFonts w:ascii="Times New Roman" w:hAnsi="Times New Roman" w:cs="Times New Roman"/>
          <w:b/>
          <w:sz w:val="24"/>
          <w:szCs w:val="24"/>
          <w:u w:val="single"/>
        </w:rPr>
      </w:pPr>
      <w:r w:rsidRPr="004F3240">
        <w:rPr>
          <w:rFonts w:ascii="Times New Roman" w:hAnsi="Times New Roman" w:cs="Times New Roman"/>
          <w:b/>
          <w:sz w:val="24"/>
          <w:szCs w:val="24"/>
        </w:rPr>
        <w:t>Eagles D</w:t>
      </w:r>
      <w:r w:rsidRPr="004F3240">
        <w:rPr>
          <w:rFonts w:ascii="Times New Roman" w:hAnsi="Times New Roman" w:cs="Times New Roman"/>
          <w:sz w:val="24"/>
          <w:szCs w:val="24"/>
        </w:rPr>
        <w:t>. Delirium in Older Emergency Department Patients. Canadian Journal of Emergency Medicine. 2018 Nov; 20(6): 811-812.</w:t>
      </w:r>
    </w:p>
    <w:p w14:paraId="1AB4CD88" w14:textId="1205299C" w:rsidR="00BA7E3F" w:rsidRPr="004F3240" w:rsidRDefault="00222268" w:rsidP="00AC0AA5">
      <w:pPr>
        <w:pStyle w:val="ListParagraph"/>
        <w:numPr>
          <w:ilvl w:val="0"/>
          <w:numId w:val="11"/>
        </w:numPr>
        <w:spacing w:after="0" w:line="240" w:lineRule="auto"/>
        <w:ind w:left="709"/>
        <w:rPr>
          <w:rFonts w:ascii="Times New Roman" w:hAnsi="Times New Roman" w:cs="Times New Roman"/>
          <w:bCs/>
          <w:sz w:val="24"/>
          <w:szCs w:val="24"/>
        </w:rPr>
      </w:pPr>
      <w:bookmarkStart w:id="0" w:name="_Hlk511131783"/>
      <w:proofErr w:type="spellStart"/>
      <w:r w:rsidRPr="004F3240">
        <w:rPr>
          <w:rFonts w:ascii="Times New Roman" w:hAnsi="Times New Roman" w:cs="Times New Roman"/>
          <w:bCs/>
          <w:sz w:val="24"/>
          <w:szCs w:val="24"/>
        </w:rPr>
        <w:lastRenderedPageBreak/>
        <w:t>Stiell</w:t>
      </w:r>
      <w:proofErr w:type="spellEnd"/>
      <w:r w:rsidRPr="004F3240">
        <w:rPr>
          <w:rFonts w:ascii="Times New Roman" w:hAnsi="Times New Roman" w:cs="Times New Roman"/>
          <w:bCs/>
          <w:sz w:val="24"/>
          <w:szCs w:val="24"/>
        </w:rPr>
        <w:t xml:space="preserve"> IG, </w:t>
      </w:r>
      <w:proofErr w:type="spellStart"/>
      <w:r w:rsidRPr="004F3240">
        <w:rPr>
          <w:rFonts w:ascii="Times New Roman" w:hAnsi="Times New Roman" w:cs="Times New Roman"/>
          <w:bCs/>
          <w:sz w:val="24"/>
          <w:szCs w:val="24"/>
        </w:rPr>
        <w:t>Scheuermeyer</w:t>
      </w:r>
      <w:proofErr w:type="spellEnd"/>
      <w:r w:rsidR="00D63994" w:rsidRPr="004F3240">
        <w:rPr>
          <w:rFonts w:ascii="Times New Roman" w:hAnsi="Times New Roman" w:cs="Times New Roman"/>
          <w:bCs/>
          <w:sz w:val="24"/>
          <w:szCs w:val="24"/>
        </w:rPr>
        <w:t xml:space="preserve"> FX, Vadeboncoeur A, </w:t>
      </w:r>
      <w:proofErr w:type="spellStart"/>
      <w:r w:rsidR="00D63994" w:rsidRPr="004F3240">
        <w:rPr>
          <w:rFonts w:ascii="Times New Roman" w:hAnsi="Times New Roman" w:cs="Times New Roman"/>
          <w:bCs/>
          <w:sz w:val="24"/>
          <w:szCs w:val="24"/>
        </w:rPr>
        <w:t>Angaran</w:t>
      </w:r>
      <w:proofErr w:type="spellEnd"/>
      <w:r w:rsidR="00D63994" w:rsidRPr="004F3240">
        <w:rPr>
          <w:rFonts w:ascii="Times New Roman" w:hAnsi="Times New Roman" w:cs="Times New Roman"/>
          <w:bCs/>
          <w:sz w:val="24"/>
          <w:szCs w:val="24"/>
        </w:rPr>
        <w:t xml:space="preserve"> </w:t>
      </w:r>
      <w:proofErr w:type="gramStart"/>
      <w:r w:rsidR="00D63994" w:rsidRPr="004F3240">
        <w:rPr>
          <w:rFonts w:ascii="Times New Roman" w:hAnsi="Times New Roman" w:cs="Times New Roman"/>
          <w:bCs/>
          <w:sz w:val="24"/>
          <w:szCs w:val="24"/>
        </w:rPr>
        <w:t xml:space="preserve">P,  </w:t>
      </w:r>
      <w:r w:rsidR="00D63994" w:rsidRPr="004F3240">
        <w:rPr>
          <w:rFonts w:ascii="Times New Roman" w:hAnsi="Times New Roman" w:cs="Times New Roman"/>
          <w:b/>
          <w:bCs/>
          <w:sz w:val="24"/>
          <w:szCs w:val="24"/>
        </w:rPr>
        <w:t>Eagles</w:t>
      </w:r>
      <w:proofErr w:type="gramEnd"/>
      <w:r w:rsidR="00D63994" w:rsidRPr="004F3240">
        <w:rPr>
          <w:rFonts w:ascii="Times New Roman" w:hAnsi="Times New Roman" w:cs="Times New Roman"/>
          <w:b/>
          <w:bCs/>
          <w:sz w:val="24"/>
          <w:szCs w:val="24"/>
        </w:rPr>
        <w:t xml:space="preserve"> D</w:t>
      </w:r>
      <w:r w:rsidR="00D63994" w:rsidRPr="004F3240">
        <w:rPr>
          <w:rFonts w:ascii="Times New Roman" w:hAnsi="Times New Roman" w:cs="Times New Roman"/>
          <w:bCs/>
          <w:sz w:val="24"/>
          <w:szCs w:val="24"/>
        </w:rPr>
        <w:t>,  Graham</w:t>
      </w:r>
      <w:r w:rsidRPr="004F3240">
        <w:rPr>
          <w:rFonts w:ascii="Times New Roman" w:hAnsi="Times New Roman" w:cs="Times New Roman"/>
          <w:bCs/>
          <w:sz w:val="24"/>
          <w:szCs w:val="24"/>
        </w:rPr>
        <w:t xml:space="preserve"> ID, </w:t>
      </w:r>
      <w:proofErr w:type="spellStart"/>
      <w:r w:rsidRPr="004F3240">
        <w:rPr>
          <w:rFonts w:ascii="Times New Roman" w:hAnsi="Times New Roman" w:cs="Times New Roman"/>
          <w:bCs/>
          <w:sz w:val="24"/>
          <w:szCs w:val="24"/>
        </w:rPr>
        <w:t>Atzema</w:t>
      </w:r>
      <w:proofErr w:type="spellEnd"/>
      <w:r w:rsidRPr="004F3240">
        <w:rPr>
          <w:rFonts w:ascii="Times New Roman" w:hAnsi="Times New Roman" w:cs="Times New Roman"/>
          <w:bCs/>
          <w:sz w:val="24"/>
          <w:szCs w:val="24"/>
        </w:rPr>
        <w:t xml:space="preserve"> CL, Archambault PM, </w:t>
      </w:r>
      <w:proofErr w:type="spellStart"/>
      <w:r w:rsidRPr="004F3240">
        <w:rPr>
          <w:rFonts w:ascii="Times New Roman" w:hAnsi="Times New Roman" w:cs="Times New Roman"/>
          <w:bCs/>
          <w:sz w:val="24"/>
          <w:szCs w:val="24"/>
        </w:rPr>
        <w:t>Tebbenham</w:t>
      </w:r>
      <w:proofErr w:type="spellEnd"/>
      <w:r w:rsidRPr="004F3240">
        <w:rPr>
          <w:rFonts w:ascii="Times New Roman" w:hAnsi="Times New Roman" w:cs="Times New Roman"/>
          <w:bCs/>
          <w:sz w:val="24"/>
          <w:szCs w:val="24"/>
        </w:rPr>
        <w:t xml:space="preserve"> </w:t>
      </w:r>
      <w:r w:rsidR="00D63994" w:rsidRPr="004F3240">
        <w:rPr>
          <w:rFonts w:ascii="Times New Roman" w:hAnsi="Times New Roman" w:cs="Times New Roman"/>
          <w:bCs/>
          <w:sz w:val="24"/>
          <w:szCs w:val="24"/>
        </w:rPr>
        <w:t xml:space="preserve">T, </w:t>
      </w:r>
      <w:proofErr w:type="spellStart"/>
      <w:r w:rsidR="00D63994" w:rsidRPr="004F3240">
        <w:rPr>
          <w:rFonts w:ascii="Times New Roman" w:hAnsi="Times New Roman" w:cs="Times New Roman"/>
          <w:bCs/>
          <w:sz w:val="24"/>
          <w:szCs w:val="24"/>
        </w:rPr>
        <w:t>deWit</w:t>
      </w:r>
      <w:proofErr w:type="spellEnd"/>
      <w:r w:rsidR="00D63994" w:rsidRPr="004F3240">
        <w:rPr>
          <w:rFonts w:ascii="Times New Roman" w:hAnsi="Times New Roman" w:cs="Times New Roman"/>
          <w:bCs/>
          <w:sz w:val="24"/>
          <w:szCs w:val="24"/>
        </w:rPr>
        <w:t xml:space="preserve"> K, McRae AD, Cheung WJ, </w:t>
      </w:r>
      <w:proofErr w:type="spellStart"/>
      <w:r w:rsidR="00D63994" w:rsidRPr="004F3240">
        <w:rPr>
          <w:rFonts w:ascii="Times New Roman" w:hAnsi="Times New Roman" w:cs="Times New Roman"/>
          <w:bCs/>
          <w:sz w:val="24"/>
          <w:szCs w:val="24"/>
        </w:rPr>
        <w:t>Deyell</w:t>
      </w:r>
      <w:proofErr w:type="spellEnd"/>
      <w:r w:rsidR="00D63994" w:rsidRPr="004F3240">
        <w:rPr>
          <w:rFonts w:ascii="Times New Roman" w:hAnsi="Times New Roman" w:cs="Times New Roman"/>
          <w:bCs/>
          <w:sz w:val="24"/>
          <w:szCs w:val="24"/>
        </w:rPr>
        <w:t xml:space="preserve"> MW, </w:t>
      </w:r>
      <w:proofErr w:type="spellStart"/>
      <w:r w:rsidR="00D63994" w:rsidRPr="004F3240">
        <w:rPr>
          <w:rFonts w:ascii="Times New Roman" w:hAnsi="Times New Roman" w:cs="Times New Roman"/>
          <w:bCs/>
          <w:sz w:val="24"/>
          <w:szCs w:val="24"/>
        </w:rPr>
        <w:t>Baril</w:t>
      </w:r>
      <w:proofErr w:type="spellEnd"/>
      <w:r w:rsidR="00D63994" w:rsidRPr="004F3240">
        <w:rPr>
          <w:rFonts w:ascii="Times New Roman" w:hAnsi="Times New Roman" w:cs="Times New Roman"/>
          <w:bCs/>
          <w:sz w:val="24"/>
          <w:szCs w:val="24"/>
        </w:rPr>
        <w:t xml:space="preserve"> G,</w:t>
      </w:r>
      <w:r w:rsidR="00D477C2">
        <w:rPr>
          <w:rFonts w:ascii="Times New Roman" w:hAnsi="Times New Roman" w:cs="Times New Roman"/>
          <w:bCs/>
          <w:sz w:val="24"/>
          <w:szCs w:val="24"/>
        </w:rPr>
        <w:t xml:space="preserve"> </w:t>
      </w:r>
      <w:r w:rsidR="00D63994" w:rsidRPr="004F3240">
        <w:rPr>
          <w:rFonts w:ascii="Times New Roman" w:hAnsi="Times New Roman" w:cs="Times New Roman"/>
          <w:bCs/>
          <w:sz w:val="24"/>
          <w:szCs w:val="24"/>
        </w:rPr>
        <w:t xml:space="preserve">Mann R, </w:t>
      </w:r>
      <w:proofErr w:type="spellStart"/>
      <w:r w:rsidR="00D63994" w:rsidRPr="004F3240">
        <w:rPr>
          <w:rFonts w:ascii="Times New Roman" w:hAnsi="Times New Roman" w:cs="Times New Roman"/>
          <w:bCs/>
          <w:sz w:val="24"/>
          <w:szCs w:val="24"/>
        </w:rPr>
        <w:t>Sahsi</w:t>
      </w:r>
      <w:proofErr w:type="spellEnd"/>
      <w:r w:rsidR="00D63994" w:rsidRPr="004F3240">
        <w:rPr>
          <w:rFonts w:ascii="Times New Roman" w:hAnsi="Times New Roman" w:cs="Times New Roman"/>
          <w:bCs/>
          <w:sz w:val="24"/>
          <w:szCs w:val="24"/>
        </w:rPr>
        <w:t xml:space="preserve"> R, </w:t>
      </w:r>
      <w:proofErr w:type="spellStart"/>
      <w:r w:rsidR="00D63994" w:rsidRPr="004F3240">
        <w:rPr>
          <w:rFonts w:ascii="Times New Roman" w:hAnsi="Times New Roman" w:cs="Times New Roman"/>
          <w:bCs/>
          <w:sz w:val="24"/>
          <w:szCs w:val="24"/>
        </w:rPr>
        <w:t>Upadhye</w:t>
      </w:r>
      <w:proofErr w:type="spellEnd"/>
      <w:r w:rsidR="00D63994" w:rsidRPr="004F3240">
        <w:rPr>
          <w:rFonts w:ascii="Times New Roman" w:hAnsi="Times New Roman" w:cs="Times New Roman"/>
          <w:bCs/>
          <w:sz w:val="24"/>
          <w:szCs w:val="24"/>
        </w:rPr>
        <w:t xml:space="preserve"> S, Clement C, </w:t>
      </w:r>
      <w:proofErr w:type="spellStart"/>
      <w:r w:rsidR="00D63994" w:rsidRPr="004F3240">
        <w:rPr>
          <w:rFonts w:ascii="Times New Roman" w:hAnsi="Times New Roman" w:cs="Times New Roman"/>
          <w:bCs/>
          <w:sz w:val="24"/>
          <w:szCs w:val="24"/>
        </w:rPr>
        <w:t>Brinkhurst</w:t>
      </w:r>
      <w:proofErr w:type="spellEnd"/>
      <w:r w:rsidR="00D63994" w:rsidRPr="004F3240">
        <w:rPr>
          <w:rFonts w:ascii="Times New Roman" w:hAnsi="Times New Roman" w:cs="Times New Roman"/>
          <w:bCs/>
          <w:sz w:val="24"/>
          <w:szCs w:val="24"/>
        </w:rPr>
        <w:t xml:space="preserve"> J, Chabot C, Gibbons D, </w:t>
      </w:r>
      <w:proofErr w:type="spellStart"/>
      <w:r w:rsidR="00D63994" w:rsidRPr="004F3240">
        <w:rPr>
          <w:rFonts w:ascii="Times New Roman" w:hAnsi="Times New Roman" w:cs="Times New Roman"/>
          <w:bCs/>
          <w:sz w:val="24"/>
          <w:szCs w:val="24"/>
        </w:rPr>
        <w:t>Skanes</w:t>
      </w:r>
      <w:proofErr w:type="spellEnd"/>
      <w:r w:rsidR="00D63994" w:rsidRPr="004F3240">
        <w:rPr>
          <w:rFonts w:ascii="Times New Roman" w:hAnsi="Times New Roman" w:cs="Times New Roman"/>
          <w:bCs/>
          <w:sz w:val="24"/>
          <w:szCs w:val="24"/>
        </w:rPr>
        <w:t xml:space="preserve"> A. </w:t>
      </w:r>
      <w:bookmarkEnd w:id="0"/>
      <w:r w:rsidR="00D63994" w:rsidRPr="004F3240">
        <w:rPr>
          <w:rFonts w:ascii="Times New Roman" w:hAnsi="Times New Roman" w:cs="Times New Roman"/>
          <w:bCs/>
          <w:sz w:val="24"/>
          <w:szCs w:val="24"/>
        </w:rPr>
        <w:t>Creation of the CAEP Acute Atrial Fibrillation/Flutter Best Practices Checklist. C</w:t>
      </w:r>
      <w:r w:rsidR="00626279" w:rsidRPr="004F3240">
        <w:rPr>
          <w:rFonts w:ascii="Times New Roman" w:hAnsi="Times New Roman" w:cs="Times New Roman"/>
          <w:bCs/>
          <w:sz w:val="24"/>
          <w:szCs w:val="24"/>
        </w:rPr>
        <w:t xml:space="preserve">anadian </w:t>
      </w:r>
      <w:r w:rsidR="00D63994" w:rsidRPr="004F3240">
        <w:rPr>
          <w:rFonts w:ascii="Times New Roman" w:hAnsi="Times New Roman" w:cs="Times New Roman"/>
          <w:bCs/>
          <w:sz w:val="24"/>
          <w:szCs w:val="24"/>
        </w:rPr>
        <w:t>J</w:t>
      </w:r>
      <w:r w:rsidR="00626279" w:rsidRPr="004F3240">
        <w:rPr>
          <w:rFonts w:ascii="Times New Roman" w:hAnsi="Times New Roman" w:cs="Times New Roman"/>
          <w:bCs/>
          <w:sz w:val="24"/>
          <w:szCs w:val="24"/>
        </w:rPr>
        <w:t xml:space="preserve">ournal of </w:t>
      </w:r>
      <w:r w:rsidR="00D63994" w:rsidRPr="004F3240">
        <w:rPr>
          <w:rFonts w:ascii="Times New Roman" w:hAnsi="Times New Roman" w:cs="Times New Roman"/>
          <w:bCs/>
          <w:sz w:val="24"/>
          <w:szCs w:val="24"/>
        </w:rPr>
        <w:t>E</w:t>
      </w:r>
      <w:r w:rsidR="00626279" w:rsidRPr="004F3240">
        <w:rPr>
          <w:rFonts w:ascii="Times New Roman" w:hAnsi="Times New Roman" w:cs="Times New Roman"/>
          <w:bCs/>
          <w:sz w:val="24"/>
          <w:szCs w:val="24"/>
        </w:rPr>
        <w:t xml:space="preserve">mergency </w:t>
      </w:r>
      <w:r w:rsidR="00D63994" w:rsidRPr="004F3240">
        <w:rPr>
          <w:rFonts w:ascii="Times New Roman" w:hAnsi="Times New Roman" w:cs="Times New Roman"/>
          <w:bCs/>
          <w:sz w:val="24"/>
          <w:szCs w:val="24"/>
        </w:rPr>
        <w:t>M</w:t>
      </w:r>
      <w:r w:rsidR="00626279" w:rsidRPr="004F3240">
        <w:rPr>
          <w:rFonts w:ascii="Times New Roman" w:hAnsi="Times New Roman" w:cs="Times New Roman"/>
          <w:bCs/>
          <w:sz w:val="24"/>
          <w:szCs w:val="24"/>
        </w:rPr>
        <w:t>edicine</w:t>
      </w:r>
      <w:r w:rsidR="002F66A1" w:rsidRPr="004F3240">
        <w:rPr>
          <w:rFonts w:ascii="Times New Roman" w:hAnsi="Times New Roman" w:cs="Times New Roman"/>
          <w:bCs/>
          <w:sz w:val="24"/>
          <w:szCs w:val="24"/>
        </w:rPr>
        <w:t>.</w:t>
      </w:r>
      <w:r w:rsidR="00D63994" w:rsidRPr="004F3240">
        <w:rPr>
          <w:rFonts w:ascii="Times New Roman" w:hAnsi="Times New Roman" w:cs="Times New Roman"/>
          <w:bCs/>
          <w:sz w:val="24"/>
          <w:szCs w:val="24"/>
        </w:rPr>
        <w:t xml:space="preserve"> 2018</w:t>
      </w:r>
      <w:r w:rsidR="002F66A1" w:rsidRPr="004F3240">
        <w:rPr>
          <w:rFonts w:ascii="Times New Roman" w:hAnsi="Times New Roman" w:cs="Times New Roman"/>
          <w:bCs/>
          <w:sz w:val="24"/>
          <w:szCs w:val="24"/>
        </w:rPr>
        <w:t xml:space="preserve"> May 20(3): 334-342.</w:t>
      </w:r>
    </w:p>
    <w:p w14:paraId="2D988467" w14:textId="1777C8C5" w:rsidR="006F2011" w:rsidRPr="004F3240" w:rsidRDefault="006F2011" w:rsidP="00AC0AA5">
      <w:pPr>
        <w:pStyle w:val="ListParagraph"/>
        <w:numPr>
          <w:ilvl w:val="0"/>
          <w:numId w:val="12"/>
        </w:numPr>
        <w:spacing w:after="0" w:line="240" w:lineRule="auto"/>
        <w:ind w:left="709"/>
        <w:rPr>
          <w:rFonts w:ascii="Times New Roman" w:eastAsia="Times New Roman" w:hAnsi="Times New Roman" w:cs="Times New Roman"/>
          <w:sz w:val="24"/>
          <w:szCs w:val="24"/>
        </w:rPr>
      </w:pPr>
      <w:r w:rsidRPr="004F3240">
        <w:rPr>
          <w:rFonts w:ascii="Times New Roman" w:eastAsia="Times New Roman" w:hAnsi="Times New Roman" w:cs="Times New Roman"/>
          <w:sz w:val="24"/>
          <w:szCs w:val="24"/>
        </w:rPr>
        <w:t xml:space="preserve">Hendin A, </w:t>
      </w:r>
      <w:r w:rsidRPr="004F3240">
        <w:rPr>
          <w:rFonts w:ascii="Times New Roman" w:eastAsia="Times New Roman" w:hAnsi="Times New Roman" w:cs="Times New Roman"/>
          <w:b/>
          <w:sz w:val="24"/>
          <w:szCs w:val="24"/>
        </w:rPr>
        <w:t>Eagles D</w:t>
      </w:r>
      <w:r w:rsidRPr="004F3240">
        <w:rPr>
          <w:rFonts w:ascii="Times New Roman" w:eastAsia="Times New Roman" w:hAnsi="Times New Roman" w:cs="Times New Roman"/>
          <w:sz w:val="24"/>
          <w:szCs w:val="24"/>
        </w:rPr>
        <w:t>, Myers V, Stiell IG. Characteristics and outcomes of older Emergency Department patients assigned a low acu</w:t>
      </w:r>
      <w:r w:rsidR="000D5FD0" w:rsidRPr="004F3240">
        <w:rPr>
          <w:rFonts w:ascii="Times New Roman" w:eastAsia="Times New Roman" w:hAnsi="Times New Roman" w:cs="Times New Roman"/>
          <w:sz w:val="24"/>
          <w:szCs w:val="24"/>
        </w:rPr>
        <w:t>ity triage score.</w:t>
      </w:r>
      <w:r w:rsidR="001D1731" w:rsidRPr="004F3240">
        <w:rPr>
          <w:rFonts w:ascii="Times New Roman" w:eastAsia="Times New Roman" w:hAnsi="Times New Roman" w:cs="Times New Roman"/>
          <w:sz w:val="24"/>
          <w:szCs w:val="24"/>
        </w:rPr>
        <w:t xml:space="preserve"> </w:t>
      </w:r>
      <w:r w:rsidR="00926C20" w:rsidRPr="004F3240">
        <w:rPr>
          <w:rFonts w:ascii="Times New Roman" w:eastAsia="Times New Roman" w:hAnsi="Times New Roman" w:cs="Times New Roman"/>
          <w:sz w:val="24"/>
          <w:szCs w:val="24"/>
        </w:rPr>
        <w:t>Canadian Journal Emergency Medicine</w:t>
      </w:r>
      <w:r w:rsidR="001D1731" w:rsidRPr="004F3240">
        <w:rPr>
          <w:rFonts w:ascii="Times New Roman" w:eastAsia="Times New Roman" w:hAnsi="Times New Roman" w:cs="Times New Roman"/>
          <w:sz w:val="24"/>
          <w:szCs w:val="24"/>
        </w:rPr>
        <w:t>. 2018 Sept 20(5): 762-769.</w:t>
      </w:r>
    </w:p>
    <w:p w14:paraId="053A6DF2" w14:textId="4D325DEE" w:rsidR="006F2011" w:rsidRPr="004F3240" w:rsidRDefault="00D0275D" w:rsidP="00AC0AA5">
      <w:pPr>
        <w:pStyle w:val="ListParagraph"/>
        <w:numPr>
          <w:ilvl w:val="0"/>
          <w:numId w:val="13"/>
        </w:numPr>
        <w:spacing w:after="0" w:line="240" w:lineRule="auto"/>
        <w:ind w:left="709"/>
        <w:rPr>
          <w:rFonts w:ascii="Times New Roman" w:eastAsia="Times New Roman" w:hAnsi="Times New Roman" w:cs="Times New Roman"/>
          <w:sz w:val="24"/>
          <w:szCs w:val="24"/>
        </w:rPr>
      </w:pPr>
      <w:r w:rsidRPr="004F3240">
        <w:rPr>
          <w:rFonts w:ascii="Times New Roman" w:eastAsia="Times New Roman" w:hAnsi="Times New Roman" w:cs="Times New Roman"/>
          <w:b/>
          <w:sz w:val="24"/>
          <w:szCs w:val="24"/>
        </w:rPr>
        <w:t>Eagles D</w:t>
      </w:r>
      <w:r w:rsidRPr="004F3240">
        <w:rPr>
          <w:rFonts w:ascii="Times New Roman" w:eastAsia="Times New Roman" w:hAnsi="Times New Roman" w:cs="Times New Roman"/>
          <w:sz w:val="24"/>
          <w:szCs w:val="24"/>
        </w:rPr>
        <w:t>, Yadav K, Perry JJ, Sirois MJ, Emond M. Mobility assessments of geriatric emergency departmen</w:t>
      </w:r>
      <w:r w:rsidR="00FC54B9" w:rsidRPr="004F3240">
        <w:rPr>
          <w:rFonts w:ascii="Times New Roman" w:eastAsia="Times New Roman" w:hAnsi="Times New Roman" w:cs="Times New Roman"/>
          <w:sz w:val="24"/>
          <w:szCs w:val="24"/>
        </w:rPr>
        <w:t>t patients: a systematic review.</w:t>
      </w:r>
      <w:r w:rsidRPr="004F3240">
        <w:rPr>
          <w:rFonts w:ascii="Times New Roman" w:eastAsia="Times New Roman" w:hAnsi="Times New Roman" w:cs="Times New Roman"/>
          <w:sz w:val="24"/>
          <w:szCs w:val="24"/>
        </w:rPr>
        <w:t xml:space="preserve"> C</w:t>
      </w:r>
      <w:r w:rsidR="00926C20" w:rsidRPr="004F3240">
        <w:rPr>
          <w:rFonts w:ascii="Times New Roman" w:eastAsia="Times New Roman" w:hAnsi="Times New Roman" w:cs="Times New Roman"/>
          <w:sz w:val="24"/>
          <w:szCs w:val="24"/>
        </w:rPr>
        <w:t xml:space="preserve">anadian </w:t>
      </w:r>
      <w:r w:rsidRPr="004F3240">
        <w:rPr>
          <w:rFonts w:ascii="Times New Roman" w:eastAsia="Times New Roman" w:hAnsi="Times New Roman" w:cs="Times New Roman"/>
          <w:sz w:val="24"/>
          <w:szCs w:val="24"/>
        </w:rPr>
        <w:t>J</w:t>
      </w:r>
      <w:r w:rsidR="00926C20" w:rsidRPr="004F3240">
        <w:rPr>
          <w:rFonts w:ascii="Times New Roman" w:eastAsia="Times New Roman" w:hAnsi="Times New Roman" w:cs="Times New Roman"/>
          <w:sz w:val="24"/>
          <w:szCs w:val="24"/>
        </w:rPr>
        <w:t xml:space="preserve">ournal </w:t>
      </w:r>
      <w:r w:rsidRPr="004F3240">
        <w:rPr>
          <w:rFonts w:ascii="Times New Roman" w:eastAsia="Times New Roman" w:hAnsi="Times New Roman" w:cs="Times New Roman"/>
          <w:sz w:val="24"/>
          <w:szCs w:val="24"/>
        </w:rPr>
        <w:t>E</w:t>
      </w:r>
      <w:r w:rsidR="00926C20" w:rsidRPr="004F3240">
        <w:rPr>
          <w:rFonts w:ascii="Times New Roman" w:eastAsia="Times New Roman" w:hAnsi="Times New Roman" w:cs="Times New Roman"/>
          <w:sz w:val="24"/>
          <w:szCs w:val="24"/>
        </w:rPr>
        <w:t xml:space="preserve">mergency </w:t>
      </w:r>
      <w:r w:rsidRPr="004F3240">
        <w:rPr>
          <w:rFonts w:ascii="Times New Roman" w:eastAsia="Times New Roman" w:hAnsi="Times New Roman" w:cs="Times New Roman"/>
          <w:sz w:val="24"/>
          <w:szCs w:val="24"/>
        </w:rPr>
        <w:t>M</w:t>
      </w:r>
      <w:r w:rsidR="00926C20" w:rsidRPr="004F3240">
        <w:rPr>
          <w:rFonts w:ascii="Times New Roman" w:eastAsia="Times New Roman" w:hAnsi="Times New Roman" w:cs="Times New Roman"/>
          <w:sz w:val="24"/>
          <w:szCs w:val="24"/>
        </w:rPr>
        <w:t>edicine</w:t>
      </w:r>
      <w:r w:rsidR="003D6694" w:rsidRPr="004F3240">
        <w:rPr>
          <w:rFonts w:ascii="Times New Roman" w:eastAsia="Times New Roman" w:hAnsi="Times New Roman" w:cs="Times New Roman"/>
          <w:sz w:val="24"/>
          <w:szCs w:val="24"/>
        </w:rPr>
        <w:t xml:space="preserve">. </w:t>
      </w:r>
      <w:r w:rsidR="00F17413" w:rsidRPr="004F3240">
        <w:rPr>
          <w:rFonts w:ascii="Times New Roman" w:eastAsia="Times New Roman" w:hAnsi="Times New Roman" w:cs="Times New Roman"/>
          <w:sz w:val="24"/>
          <w:szCs w:val="24"/>
        </w:rPr>
        <w:t>2018 May; 20(2): 260-265.</w:t>
      </w:r>
    </w:p>
    <w:p w14:paraId="1E35E679" w14:textId="4649BC85" w:rsidR="00D0275D" w:rsidRPr="004F3240" w:rsidRDefault="00D0275D" w:rsidP="00AC0AA5">
      <w:pPr>
        <w:pStyle w:val="ListParagraph"/>
        <w:numPr>
          <w:ilvl w:val="0"/>
          <w:numId w:val="14"/>
        </w:numPr>
        <w:spacing w:after="0" w:line="240" w:lineRule="auto"/>
        <w:ind w:left="709"/>
        <w:rPr>
          <w:rFonts w:ascii="Times New Roman" w:eastAsia="Times New Roman" w:hAnsi="Times New Roman" w:cs="Times New Roman"/>
          <w:sz w:val="24"/>
          <w:szCs w:val="24"/>
        </w:rPr>
      </w:pPr>
      <w:r w:rsidRPr="004F3240">
        <w:rPr>
          <w:rFonts w:ascii="Times New Roman" w:eastAsia="Times New Roman" w:hAnsi="Times New Roman" w:cs="Times New Roman"/>
          <w:sz w:val="24"/>
          <w:szCs w:val="24"/>
        </w:rPr>
        <w:t xml:space="preserve">Emond M, </w:t>
      </w:r>
      <w:proofErr w:type="spellStart"/>
      <w:r w:rsidRPr="004F3240">
        <w:rPr>
          <w:rFonts w:ascii="Times New Roman" w:eastAsia="Times New Roman" w:hAnsi="Times New Roman" w:cs="Times New Roman"/>
          <w:sz w:val="24"/>
          <w:szCs w:val="24"/>
        </w:rPr>
        <w:t>Grenier</w:t>
      </w:r>
      <w:proofErr w:type="spellEnd"/>
      <w:r w:rsidRPr="004F3240">
        <w:rPr>
          <w:rFonts w:ascii="Times New Roman" w:eastAsia="Times New Roman" w:hAnsi="Times New Roman" w:cs="Times New Roman"/>
          <w:sz w:val="24"/>
          <w:szCs w:val="24"/>
        </w:rPr>
        <w:t xml:space="preserve"> D, Morin J, </w:t>
      </w:r>
      <w:r w:rsidRPr="004F3240">
        <w:rPr>
          <w:rFonts w:ascii="Times New Roman" w:eastAsia="Times New Roman" w:hAnsi="Times New Roman" w:cs="Times New Roman"/>
          <w:b/>
          <w:sz w:val="24"/>
          <w:szCs w:val="24"/>
        </w:rPr>
        <w:t>Eagles D</w:t>
      </w:r>
      <w:r w:rsidRPr="004F3240">
        <w:rPr>
          <w:rFonts w:ascii="Times New Roman" w:eastAsia="Times New Roman" w:hAnsi="Times New Roman" w:cs="Times New Roman"/>
          <w:sz w:val="24"/>
          <w:szCs w:val="24"/>
        </w:rPr>
        <w:t xml:space="preserve">, Boucher V, Le Sage N, Mercier E, </w:t>
      </w:r>
      <w:proofErr w:type="spellStart"/>
      <w:r w:rsidRPr="004F3240">
        <w:rPr>
          <w:rFonts w:ascii="Times New Roman" w:eastAsia="Times New Roman" w:hAnsi="Times New Roman" w:cs="Times New Roman"/>
          <w:sz w:val="24"/>
          <w:szCs w:val="24"/>
        </w:rPr>
        <w:t>Voyer</w:t>
      </w:r>
      <w:proofErr w:type="spellEnd"/>
      <w:r w:rsidRPr="004F3240">
        <w:rPr>
          <w:rFonts w:ascii="Times New Roman" w:eastAsia="Times New Roman" w:hAnsi="Times New Roman" w:cs="Times New Roman"/>
          <w:sz w:val="24"/>
          <w:szCs w:val="24"/>
        </w:rPr>
        <w:t xml:space="preserve"> P, Lee J. Emergency Department stay associated delirium in older patients. Canadian Geriatrics Journal. 2017 Mar 31; 20(1): 10-14.</w:t>
      </w:r>
    </w:p>
    <w:p w14:paraId="5A6EA662" w14:textId="5ACF6F61" w:rsidR="005D41CA" w:rsidRPr="00E81E4E" w:rsidRDefault="00E81E4E" w:rsidP="00AB4A02">
      <w:pPr>
        <w:ind w:left="709" w:hanging="349"/>
      </w:pPr>
      <w:r>
        <w:rPr>
          <w:bCs/>
        </w:rPr>
        <w:t>7.</w:t>
      </w:r>
      <w:r>
        <w:rPr>
          <w:bCs/>
        </w:rPr>
        <w:tab/>
      </w:r>
      <w:r w:rsidR="005D41CA" w:rsidRPr="00E81E4E">
        <w:rPr>
          <w:b/>
        </w:rPr>
        <w:t>Eagles D</w:t>
      </w:r>
      <w:r w:rsidR="005D41CA" w:rsidRPr="00E81E4E">
        <w:t xml:space="preserve">, Perry JJ, Sirois, MJ, Lang E, </w:t>
      </w:r>
      <w:proofErr w:type="spellStart"/>
      <w:r w:rsidR="005D41CA" w:rsidRPr="00E81E4E">
        <w:t>Daoust</w:t>
      </w:r>
      <w:proofErr w:type="spellEnd"/>
      <w:r w:rsidR="005D41CA" w:rsidRPr="00E81E4E">
        <w:t xml:space="preserve"> R, Lee J, Griffith L, Wilding L, </w:t>
      </w:r>
      <w:proofErr w:type="spellStart"/>
      <w:r w:rsidR="005D41CA" w:rsidRPr="00E81E4E">
        <w:t>Neveu</w:t>
      </w:r>
      <w:proofErr w:type="spellEnd"/>
      <w:r w:rsidR="005D41CA" w:rsidRPr="00E81E4E">
        <w:t xml:space="preserve"> X, Marcel E. Timed Up and Go predicts functional decline older patients presenting to the emergency department following minor trauma. Age and Ageing</w:t>
      </w:r>
      <w:r w:rsidR="00D0275D" w:rsidRPr="00E81E4E">
        <w:t>. 2017 Mar 1; 46(2): 214-218</w:t>
      </w:r>
      <w:r w:rsidR="005D41CA" w:rsidRPr="00E81E4E">
        <w:t>.</w:t>
      </w:r>
    </w:p>
    <w:p w14:paraId="2503CCBE" w14:textId="1C24DE17" w:rsidR="005D41CA" w:rsidRPr="004F3240" w:rsidRDefault="005D41CA" w:rsidP="00AC0AA5">
      <w:pPr>
        <w:pStyle w:val="ListParagraph"/>
        <w:numPr>
          <w:ilvl w:val="0"/>
          <w:numId w:val="15"/>
        </w:numPr>
        <w:spacing w:after="0" w:line="240" w:lineRule="auto"/>
        <w:ind w:left="709" w:hanging="349"/>
        <w:rPr>
          <w:rFonts w:ascii="Times New Roman" w:eastAsia="Times New Roman" w:hAnsi="Times New Roman" w:cs="Times New Roman"/>
          <w:sz w:val="24"/>
          <w:szCs w:val="24"/>
        </w:rPr>
      </w:pPr>
      <w:r w:rsidRPr="004F3240">
        <w:rPr>
          <w:rFonts w:ascii="Times New Roman" w:eastAsia="Times New Roman" w:hAnsi="Times New Roman" w:cs="Times New Roman"/>
          <w:color w:val="222222"/>
          <w:sz w:val="24"/>
          <w:szCs w:val="24"/>
          <w:shd w:val="clear" w:color="auto" w:fill="FFFFFF"/>
        </w:rPr>
        <w:t xml:space="preserve">Stiell IG, Clement CM, Rowe BH, </w:t>
      </w:r>
      <w:proofErr w:type="spellStart"/>
      <w:r w:rsidRPr="004F3240">
        <w:rPr>
          <w:rFonts w:ascii="Times New Roman" w:eastAsia="Times New Roman" w:hAnsi="Times New Roman" w:cs="Times New Roman"/>
          <w:color w:val="222222"/>
          <w:sz w:val="24"/>
          <w:szCs w:val="24"/>
          <w:shd w:val="clear" w:color="auto" w:fill="FFFFFF"/>
        </w:rPr>
        <w:t>Brison</w:t>
      </w:r>
      <w:proofErr w:type="spellEnd"/>
      <w:r w:rsidRPr="004F3240">
        <w:rPr>
          <w:rFonts w:ascii="Times New Roman" w:eastAsia="Times New Roman" w:hAnsi="Times New Roman" w:cs="Times New Roman"/>
          <w:color w:val="222222"/>
          <w:sz w:val="24"/>
          <w:szCs w:val="24"/>
          <w:shd w:val="clear" w:color="auto" w:fill="FFFFFF"/>
        </w:rPr>
        <w:t xml:space="preserve"> RJ, Wyse DG, </w:t>
      </w:r>
      <w:proofErr w:type="spellStart"/>
      <w:r w:rsidRPr="004F3240">
        <w:rPr>
          <w:rFonts w:ascii="Times New Roman" w:eastAsia="Times New Roman" w:hAnsi="Times New Roman" w:cs="Times New Roman"/>
          <w:color w:val="222222"/>
          <w:sz w:val="24"/>
          <w:szCs w:val="24"/>
          <w:shd w:val="clear" w:color="auto" w:fill="FFFFFF"/>
        </w:rPr>
        <w:t>Birnie</w:t>
      </w:r>
      <w:proofErr w:type="spellEnd"/>
      <w:r w:rsidRPr="004F3240">
        <w:rPr>
          <w:rFonts w:ascii="Times New Roman" w:eastAsia="Times New Roman" w:hAnsi="Times New Roman" w:cs="Times New Roman"/>
          <w:color w:val="222222"/>
          <w:sz w:val="24"/>
          <w:szCs w:val="24"/>
          <w:shd w:val="clear" w:color="auto" w:fill="FFFFFF"/>
        </w:rPr>
        <w:t xml:space="preserve"> D, Dorian P, Lang E, Perry JJ, </w:t>
      </w:r>
      <w:proofErr w:type="spellStart"/>
      <w:r w:rsidRPr="004F3240">
        <w:rPr>
          <w:rFonts w:ascii="Times New Roman" w:eastAsia="Times New Roman" w:hAnsi="Times New Roman" w:cs="Times New Roman"/>
          <w:color w:val="222222"/>
          <w:sz w:val="24"/>
          <w:szCs w:val="24"/>
          <w:shd w:val="clear" w:color="auto" w:fill="FFFFFF"/>
        </w:rPr>
        <w:t>Borgundvaag</w:t>
      </w:r>
      <w:proofErr w:type="spellEnd"/>
      <w:r w:rsidRPr="004F3240">
        <w:rPr>
          <w:rFonts w:ascii="Times New Roman" w:eastAsia="Times New Roman" w:hAnsi="Times New Roman" w:cs="Times New Roman"/>
          <w:color w:val="222222"/>
          <w:sz w:val="24"/>
          <w:szCs w:val="24"/>
          <w:shd w:val="clear" w:color="auto" w:fill="FFFFFF"/>
        </w:rPr>
        <w:t xml:space="preserve"> B, </w:t>
      </w:r>
      <w:r w:rsidRPr="004F3240">
        <w:rPr>
          <w:rFonts w:ascii="Times New Roman" w:eastAsia="Times New Roman" w:hAnsi="Times New Roman" w:cs="Times New Roman"/>
          <w:b/>
          <w:color w:val="222222"/>
          <w:sz w:val="24"/>
          <w:szCs w:val="24"/>
          <w:shd w:val="clear" w:color="auto" w:fill="FFFFFF"/>
        </w:rPr>
        <w:t>Eagles D</w:t>
      </w:r>
      <w:r w:rsidRPr="004F3240">
        <w:rPr>
          <w:rFonts w:ascii="Times New Roman" w:eastAsia="Times New Roman" w:hAnsi="Times New Roman" w:cs="Times New Roman"/>
          <w:color w:val="222222"/>
          <w:sz w:val="24"/>
          <w:szCs w:val="24"/>
          <w:shd w:val="clear" w:color="auto" w:fill="FFFFFF"/>
        </w:rPr>
        <w:t xml:space="preserve">, Redfearn D, </w:t>
      </w:r>
      <w:proofErr w:type="spellStart"/>
      <w:r w:rsidRPr="004F3240">
        <w:rPr>
          <w:rFonts w:ascii="Times New Roman" w:eastAsia="Times New Roman" w:hAnsi="Times New Roman" w:cs="Times New Roman"/>
          <w:color w:val="222222"/>
          <w:sz w:val="24"/>
          <w:szCs w:val="24"/>
          <w:shd w:val="clear" w:color="auto" w:fill="FFFFFF"/>
        </w:rPr>
        <w:t>Brinkhurst</w:t>
      </w:r>
      <w:proofErr w:type="spellEnd"/>
      <w:r w:rsidRPr="004F3240">
        <w:rPr>
          <w:rFonts w:ascii="Times New Roman" w:eastAsia="Times New Roman" w:hAnsi="Times New Roman" w:cs="Times New Roman"/>
          <w:color w:val="222222"/>
          <w:sz w:val="24"/>
          <w:szCs w:val="24"/>
          <w:shd w:val="clear" w:color="auto" w:fill="FFFFFF"/>
        </w:rPr>
        <w:t xml:space="preserve"> J, Wells GA. Outcomes for ED Patients with Recent-onset Atrial Fibrillation and Flutter (RAFF) Treated in Canadian H</w:t>
      </w:r>
      <w:r w:rsidR="000E5E99" w:rsidRPr="004F3240">
        <w:rPr>
          <w:rFonts w:ascii="Times New Roman" w:eastAsia="Times New Roman" w:hAnsi="Times New Roman" w:cs="Times New Roman"/>
          <w:color w:val="222222"/>
          <w:sz w:val="24"/>
          <w:szCs w:val="24"/>
          <w:shd w:val="clear" w:color="auto" w:fill="FFFFFF"/>
        </w:rPr>
        <w:t xml:space="preserve">ospitals. </w:t>
      </w:r>
      <w:r w:rsidRPr="004F3240">
        <w:rPr>
          <w:rFonts w:ascii="Times New Roman" w:eastAsia="Times New Roman" w:hAnsi="Times New Roman" w:cs="Times New Roman"/>
          <w:color w:val="222222"/>
          <w:sz w:val="24"/>
          <w:szCs w:val="24"/>
          <w:shd w:val="clear" w:color="auto" w:fill="FFFFFF"/>
        </w:rPr>
        <w:t>Annals </w:t>
      </w:r>
      <w:r w:rsidR="00926C20" w:rsidRPr="004F3240">
        <w:rPr>
          <w:rFonts w:ascii="Times New Roman" w:eastAsia="Times New Roman" w:hAnsi="Times New Roman" w:cs="Times New Roman"/>
          <w:color w:val="222222"/>
          <w:sz w:val="24"/>
          <w:szCs w:val="24"/>
          <w:shd w:val="clear" w:color="auto" w:fill="FFFFFF"/>
        </w:rPr>
        <w:t xml:space="preserve">of </w:t>
      </w:r>
      <w:r w:rsidRPr="004F3240">
        <w:rPr>
          <w:rFonts w:ascii="Times New Roman" w:eastAsia="Times New Roman" w:hAnsi="Times New Roman" w:cs="Times New Roman"/>
          <w:color w:val="222222"/>
          <w:sz w:val="24"/>
          <w:szCs w:val="24"/>
          <w:shd w:val="clear" w:color="auto" w:fill="FFFFFF"/>
        </w:rPr>
        <w:t>Emerg</w:t>
      </w:r>
      <w:r w:rsidR="00926C20" w:rsidRPr="004F3240">
        <w:rPr>
          <w:rFonts w:ascii="Times New Roman" w:eastAsia="Times New Roman" w:hAnsi="Times New Roman" w:cs="Times New Roman"/>
          <w:color w:val="222222"/>
          <w:sz w:val="24"/>
          <w:szCs w:val="24"/>
          <w:shd w:val="clear" w:color="auto" w:fill="FFFFFF"/>
        </w:rPr>
        <w:t>ency</w:t>
      </w:r>
      <w:r w:rsidRPr="004F3240">
        <w:rPr>
          <w:rFonts w:ascii="Times New Roman" w:eastAsia="Times New Roman" w:hAnsi="Times New Roman" w:cs="Times New Roman"/>
          <w:color w:val="222222"/>
          <w:sz w:val="24"/>
          <w:szCs w:val="24"/>
          <w:shd w:val="clear" w:color="auto" w:fill="FFFFFF"/>
        </w:rPr>
        <w:t xml:space="preserve"> Med</w:t>
      </w:r>
      <w:r w:rsidR="00926C20" w:rsidRPr="004F3240">
        <w:rPr>
          <w:rFonts w:ascii="Times New Roman" w:eastAsia="Times New Roman" w:hAnsi="Times New Roman" w:cs="Times New Roman"/>
          <w:color w:val="222222"/>
          <w:sz w:val="24"/>
          <w:szCs w:val="24"/>
          <w:shd w:val="clear" w:color="auto" w:fill="FFFFFF"/>
        </w:rPr>
        <w:t>icine</w:t>
      </w:r>
      <w:r w:rsidR="00626279" w:rsidRPr="004F3240">
        <w:rPr>
          <w:rFonts w:ascii="Times New Roman" w:eastAsia="Times New Roman" w:hAnsi="Times New Roman" w:cs="Times New Roman"/>
          <w:color w:val="222222"/>
          <w:sz w:val="24"/>
          <w:szCs w:val="24"/>
          <w:shd w:val="clear" w:color="auto" w:fill="FFFFFF"/>
        </w:rPr>
        <w:t>.</w:t>
      </w:r>
      <w:r w:rsidRPr="004F3240">
        <w:rPr>
          <w:rFonts w:ascii="Times New Roman" w:eastAsia="Times New Roman" w:hAnsi="Times New Roman" w:cs="Times New Roman"/>
          <w:color w:val="222222"/>
          <w:sz w:val="24"/>
          <w:szCs w:val="24"/>
          <w:shd w:val="clear" w:color="auto" w:fill="FFFFFF"/>
        </w:rPr>
        <w:t xml:space="preserve"> </w:t>
      </w:r>
      <w:r w:rsidR="000E5E99" w:rsidRPr="004F3240">
        <w:rPr>
          <w:rFonts w:ascii="Times New Roman" w:eastAsia="Times New Roman" w:hAnsi="Times New Roman" w:cs="Times New Roman"/>
          <w:color w:val="222222"/>
          <w:sz w:val="24"/>
          <w:szCs w:val="24"/>
          <w:shd w:val="clear" w:color="auto" w:fill="FFFFFF"/>
        </w:rPr>
        <w:t>2017 May; 69(5): 562-571.</w:t>
      </w:r>
    </w:p>
    <w:p w14:paraId="025EDDA1" w14:textId="77777777" w:rsidR="00F902F9" w:rsidRDefault="00E81E4E" w:rsidP="00AB4A02">
      <w:pPr>
        <w:ind w:left="709" w:hanging="349"/>
      </w:pPr>
      <w:r>
        <w:t>5.</w:t>
      </w:r>
      <w:r>
        <w:tab/>
      </w:r>
      <w:r w:rsidR="00802598" w:rsidRPr="00E81E4E">
        <w:t xml:space="preserve">Wilding L, </w:t>
      </w:r>
      <w:r w:rsidR="00802598" w:rsidRPr="00E81E4E">
        <w:rPr>
          <w:b/>
        </w:rPr>
        <w:t>Eagles D</w:t>
      </w:r>
      <w:r w:rsidR="00802598" w:rsidRPr="00E81E4E">
        <w:t>, Molnar F, O’Brien JA, Dalziel WB, Moors J, Stiell I. Prospective validation of the Ottawa 3DY Scale by Geriatric Emergency Management nurses to identify impaired cognition in older emergency department patients. Ann</w:t>
      </w:r>
      <w:r w:rsidR="00926C20" w:rsidRPr="00E81E4E">
        <w:t>als</w:t>
      </w:r>
      <w:r w:rsidR="00802598" w:rsidRPr="00E81E4E">
        <w:t xml:space="preserve"> </w:t>
      </w:r>
      <w:r w:rsidR="00926C20" w:rsidRPr="00E81E4E">
        <w:t xml:space="preserve">of </w:t>
      </w:r>
      <w:r w:rsidR="00802598" w:rsidRPr="00E81E4E">
        <w:t>Emerg</w:t>
      </w:r>
      <w:r w:rsidR="00926C20" w:rsidRPr="00E81E4E">
        <w:t>ency</w:t>
      </w:r>
      <w:r w:rsidR="00802598" w:rsidRPr="00E81E4E">
        <w:t xml:space="preserve"> Med</w:t>
      </w:r>
      <w:r w:rsidR="00926C20" w:rsidRPr="00E81E4E">
        <w:t>icine</w:t>
      </w:r>
      <w:r w:rsidR="00802598" w:rsidRPr="00E81E4E">
        <w:t>. 2016 Feb; 67(2):</w:t>
      </w:r>
      <w:r w:rsidR="00F17413" w:rsidRPr="00E81E4E">
        <w:t xml:space="preserve"> </w:t>
      </w:r>
      <w:r w:rsidR="00802598" w:rsidRPr="00E81E4E">
        <w:t>157-63.</w:t>
      </w:r>
    </w:p>
    <w:p w14:paraId="7967007E" w14:textId="236204CC" w:rsidR="00A81125" w:rsidRPr="004F3240" w:rsidRDefault="004F3240" w:rsidP="00AB4A02">
      <w:pPr>
        <w:ind w:left="709" w:hanging="349"/>
      </w:pPr>
      <w:r>
        <w:t>4.</w:t>
      </w:r>
      <w:r>
        <w:tab/>
      </w:r>
      <w:proofErr w:type="spellStart"/>
      <w:r w:rsidR="00A81125" w:rsidRPr="004F3240">
        <w:t>Brehaut</w:t>
      </w:r>
      <w:proofErr w:type="spellEnd"/>
      <w:r w:rsidR="00A81125" w:rsidRPr="004F3240">
        <w:t xml:space="preserve"> JC, Graham ID, Wood TJ, Taljaard M, </w:t>
      </w:r>
      <w:r w:rsidR="00A81125" w:rsidRPr="004F3240">
        <w:rPr>
          <w:b/>
          <w:bCs/>
        </w:rPr>
        <w:t>Eagles D</w:t>
      </w:r>
      <w:r w:rsidR="00A81125" w:rsidRPr="004F3240">
        <w:rPr>
          <w:b/>
        </w:rPr>
        <w:t>,</w:t>
      </w:r>
      <w:r w:rsidR="00A81125" w:rsidRPr="004F3240">
        <w:t xml:space="preserve"> Lott A, Clement C, Kelly AM, Mason S, Stiell IG. Measuring acceptability of clinical decision rules: validation of the Ottawa acceptability of decision rules instrument (OADRI) in four countries. Med</w:t>
      </w:r>
      <w:r w:rsidR="00926C20" w:rsidRPr="004F3240">
        <w:t>ical</w:t>
      </w:r>
      <w:r w:rsidR="00A81125" w:rsidRPr="004F3240">
        <w:t xml:space="preserve"> Decis</w:t>
      </w:r>
      <w:r w:rsidR="00926C20" w:rsidRPr="004F3240">
        <w:t>ion</w:t>
      </w:r>
      <w:r w:rsidR="00A81125" w:rsidRPr="004F3240">
        <w:t xml:space="preserve"> Mak</w:t>
      </w:r>
      <w:r w:rsidR="0087398A" w:rsidRPr="004F3240">
        <w:t>ing. 2010 May-Jun;</w:t>
      </w:r>
      <w:r w:rsidR="00626279" w:rsidRPr="004F3240">
        <w:t xml:space="preserve"> </w:t>
      </w:r>
      <w:r w:rsidR="0087398A" w:rsidRPr="004F3240">
        <w:t>30(3):</w:t>
      </w:r>
      <w:r w:rsidR="00F17413" w:rsidRPr="004F3240">
        <w:t xml:space="preserve"> </w:t>
      </w:r>
      <w:r w:rsidR="0087398A" w:rsidRPr="004F3240">
        <w:t>398-408.</w:t>
      </w:r>
    </w:p>
    <w:p w14:paraId="0C82375D" w14:textId="2314BB76" w:rsidR="00A81125" w:rsidRPr="0087398A" w:rsidRDefault="00A81125" w:rsidP="00AC0AA5">
      <w:pPr>
        <w:pStyle w:val="ListParagraph"/>
        <w:numPr>
          <w:ilvl w:val="0"/>
          <w:numId w:val="5"/>
        </w:numPr>
        <w:spacing w:after="0" w:line="240" w:lineRule="auto"/>
        <w:ind w:left="709"/>
        <w:rPr>
          <w:rFonts w:ascii="Times New Roman" w:eastAsia="Times New Roman" w:hAnsi="Times New Roman" w:cs="Times New Roman"/>
          <w:sz w:val="24"/>
          <w:szCs w:val="24"/>
        </w:rPr>
      </w:pPr>
      <w:r w:rsidRPr="004F1F45">
        <w:rPr>
          <w:rFonts w:ascii="Times New Roman" w:eastAsia="Times New Roman" w:hAnsi="Times New Roman" w:cs="Times New Roman"/>
          <w:sz w:val="24"/>
          <w:szCs w:val="24"/>
        </w:rPr>
        <w:t xml:space="preserve">Perry JJ, </w:t>
      </w:r>
      <w:r w:rsidRPr="004F1F45">
        <w:rPr>
          <w:rFonts w:ascii="Times New Roman" w:eastAsia="Times New Roman" w:hAnsi="Times New Roman" w:cs="Times New Roman"/>
          <w:b/>
          <w:bCs/>
          <w:sz w:val="24"/>
          <w:szCs w:val="24"/>
        </w:rPr>
        <w:t>Eagles D</w:t>
      </w:r>
      <w:r w:rsidRPr="004F1F45">
        <w:rPr>
          <w:rFonts w:ascii="Times New Roman" w:eastAsia="Times New Roman" w:hAnsi="Times New Roman" w:cs="Times New Roman"/>
          <w:sz w:val="24"/>
          <w:szCs w:val="24"/>
        </w:rPr>
        <w:t xml:space="preserve">, Clement CM, </w:t>
      </w:r>
      <w:proofErr w:type="spellStart"/>
      <w:r w:rsidRPr="004F1F45">
        <w:rPr>
          <w:rFonts w:ascii="Times New Roman" w:eastAsia="Times New Roman" w:hAnsi="Times New Roman" w:cs="Times New Roman"/>
          <w:sz w:val="24"/>
          <w:szCs w:val="24"/>
        </w:rPr>
        <w:t>Brehaut</w:t>
      </w:r>
      <w:proofErr w:type="spellEnd"/>
      <w:r w:rsidRPr="004F1F45">
        <w:rPr>
          <w:rFonts w:ascii="Times New Roman" w:eastAsia="Times New Roman" w:hAnsi="Times New Roman" w:cs="Times New Roman"/>
          <w:sz w:val="24"/>
          <w:szCs w:val="24"/>
        </w:rPr>
        <w:t xml:space="preserve"> J, Kelly AM, Mason S, Stiell IG. An international study of emergency physicians' practice for acute headache management and the need for a clinical decision ru</w:t>
      </w:r>
      <w:r w:rsidR="0087398A">
        <w:rPr>
          <w:rFonts w:ascii="Times New Roman" w:eastAsia="Times New Roman" w:hAnsi="Times New Roman" w:cs="Times New Roman"/>
          <w:sz w:val="24"/>
          <w:szCs w:val="24"/>
        </w:rPr>
        <w:t xml:space="preserve">le. </w:t>
      </w:r>
      <w:r w:rsidR="00926C20">
        <w:rPr>
          <w:rFonts w:ascii="Times New Roman" w:eastAsia="Times New Roman" w:hAnsi="Times New Roman" w:cs="Times New Roman"/>
          <w:sz w:val="24"/>
          <w:szCs w:val="24"/>
        </w:rPr>
        <w:t>Canadian Journal Emergency Medicine</w:t>
      </w:r>
      <w:r w:rsidR="0087398A">
        <w:rPr>
          <w:rFonts w:ascii="Times New Roman" w:eastAsia="Times New Roman" w:hAnsi="Times New Roman" w:cs="Times New Roman"/>
          <w:sz w:val="24"/>
          <w:szCs w:val="24"/>
        </w:rPr>
        <w:t>. 2009 Nov;11(6):</w:t>
      </w:r>
      <w:r w:rsidR="00F17413">
        <w:rPr>
          <w:rFonts w:ascii="Times New Roman" w:eastAsia="Times New Roman" w:hAnsi="Times New Roman" w:cs="Times New Roman"/>
          <w:sz w:val="24"/>
          <w:szCs w:val="24"/>
        </w:rPr>
        <w:t xml:space="preserve"> </w:t>
      </w:r>
      <w:r w:rsidR="0087398A">
        <w:rPr>
          <w:rFonts w:ascii="Times New Roman" w:eastAsia="Times New Roman" w:hAnsi="Times New Roman" w:cs="Times New Roman"/>
          <w:sz w:val="24"/>
          <w:szCs w:val="24"/>
        </w:rPr>
        <w:t>516-22.</w:t>
      </w:r>
    </w:p>
    <w:p w14:paraId="6635BD5B" w14:textId="75B16E3A" w:rsidR="00A81125" w:rsidRPr="00A61D96" w:rsidRDefault="004F3240" w:rsidP="00AB4A02">
      <w:pPr>
        <w:pStyle w:val="Title1"/>
        <w:spacing w:before="0" w:beforeAutospacing="0" w:after="0" w:afterAutospacing="0"/>
        <w:ind w:left="709" w:hanging="379"/>
      </w:pPr>
      <w:r>
        <w:t>2.</w:t>
      </w:r>
      <w:r>
        <w:tab/>
      </w:r>
      <w:r w:rsidR="00A81125" w:rsidRPr="00A61D96">
        <w:rPr>
          <w:b/>
          <w:bCs/>
        </w:rPr>
        <w:t>Eagles D</w:t>
      </w:r>
      <w:r w:rsidR="00A81125" w:rsidRPr="00A61D96">
        <w:t xml:space="preserve">, </w:t>
      </w:r>
      <w:proofErr w:type="spellStart"/>
      <w:r w:rsidR="00A81125" w:rsidRPr="00A61D96">
        <w:t>Stiell</w:t>
      </w:r>
      <w:proofErr w:type="spellEnd"/>
      <w:r w:rsidR="00A81125" w:rsidRPr="00A61D96">
        <w:t xml:space="preserve"> IG, Clement CM, </w:t>
      </w:r>
      <w:proofErr w:type="spellStart"/>
      <w:r w:rsidR="00A81125" w:rsidRPr="00A61D96">
        <w:t>Brehaut</w:t>
      </w:r>
      <w:proofErr w:type="spellEnd"/>
      <w:r w:rsidR="00A81125" w:rsidRPr="00A61D96">
        <w:t xml:space="preserve"> J, </w:t>
      </w:r>
      <w:proofErr w:type="spellStart"/>
      <w:r w:rsidR="00A81125" w:rsidRPr="00A61D96">
        <w:t>Taljaard</w:t>
      </w:r>
      <w:proofErr w:type="spellEnd"/>
      <w:r w:rsidR="00A81125" w:rsidRPr="00A61D96">
        <w:t xml:space="preserve"> M, Kelly AM, Mason S, </w:t>
      </w:r>
      <w:proofErr w:type="spellStart"/>
      <w:r w:rsidR="00A81125" w:rsidRPr="00A61D96">
        <w:t>Kellermann</w:t>
      </w:r>
      <w:proofErr w:type="spellEnd"/>
      <w:r w:rsidR="00A81125" w:rsidRPr="00A61D96">
        <w:t xml:space="preserve"> A, Perry JJ. International survey of emergency physicians' awareness and use of the Canadian Cervical-Spine Rule and the Canadian Computed Tomography Head Rule. </w:t>
      </w:r>
      <w:r w:rsidR="00A81125" w:rsidRPr="00A61D96">
        <w:rPr>
          <w:rStyle w:val="jrnl"/>
        </w:rPr>
        <w:t>Acad</w:t>
      </w:r>
      <w:r w:rsidR="00926C20">
        <w:rPr>
          <w:rStyle w:val="jrnl"/>
        </w:rPr>
        <w:t>emic</w:t>
      </w:r>
      <w:r w:rsidR="00A81125" w:rsidRPr="00A61D96">
        <w:rPr>
          <w:rStyle w:val="jrnl"/>
        </w:rPr>
        <w:t xml:space="preserve"> Emerg</w:t>
      </w:r>
      <w:r w:rsidR="00926C20">
        <w:rPr>
          <w:rStyle w:val="jrnl"/>
        </w:rPr>
        <w:t>ency</w:t>
      </w:r>
      <w:r w:rsidR="00A81125" w:rsidRPr="00A61D96">
        <w:rPr>
          <w:rStyle w:val="jrnl"/>
        </w:rPr>
        <w:t xml:space="preserve"> Med</w:t>
      </w:r>
      <w:r w:rsidR="00926C20">
        <w:rPr>
          <w:rStyle w:val="jrnl"/>
        </w:rPr>
        <w:t>icine</w:t>
      </w:r>
      <w:r w:rsidR="00A81125" w:rsidRPr="00A61D96">
        <w:t>. 2008 Dec;</w:t>
      </w:r>
      <w:r w:rsidR="00626279">
        <w:t xml:space="preserve"> </w:t>
      </w:r>
      <w:r w:rsidR="00A81125" w:rsidRPr="00A61D96">
        <w:t>15(12):</w:t>
      </w:r>
      <w:r w:rsidR="00F17413">
        <w:t xml:space="preserve"> </w:t>
      </w:r>
      <w:r w:rsidR="00A81125" w:rsidRPr="00A61D96">
        <w:t xml:space="preserve">1256-61. </w:t>
      </w:r>
    </w:p>
    <w:p w14:paraId="36AE2AB2" w14:textId="78D7BE39" w:rsidR="00A81125" w:rsidRPr="00A61D96" w:rsidRDefault="004F3240" w:rsidP="00AB4A02">
      <w:pPr>
        <w:pStyle w:val="Title1"/>
        <w:spacing w:before="0" w:beforeAutospacing="0" w:after="0" w:afterAutospacing="0"/>
        <w:ind w:left="709" w:hanging="379"/>
      </w:pPr>
      <w:r w:rsidRPr="004F3240">
        <w:t>1.</w:t>
      </w:r>
      <w:r>
        <w:rPr>
          <w:b/>
          <w:bCs/>
        </w:rPr>
        <w:tab/>
      </w:r>
      <w:r w:rsidR="00A81125" w:rsidRPr="00A61D96">
        <w:rPr>
          <w:b/>
          <w:bCs/>
        </w:rPr>
        <w:t>Eagles D</w:t>
      </w:r>
      <w:r w:rsidR="00A81125" w:rsidRPr="00A61D96">
        <w:t xml:space="preserve">, </w:t>
      </w:r>
      <w:proofErr w:type="spellStart"/>
      <w:r w:rsidR="00A81125" w:rsidRPr="00A61D96">
        <w:t>Stiell</w:t>
      </w:r>
      <w:proofErr w:type="spellEnd"/>
      <w:r w:rsidR="00A81125" w:rsidRPr="00A61D96">
        <w:t xml:space="preserve"> IG, Clement CM, </w:t>
      </w:r>
      <w:proofErr w:type="spellStart"/>
      <w:r w:rsidR="00A81125" w:rsidRPr="00A61D96">
        <w:t>Brehaut</w:t>
      </w:r>
      <w:proofErr w:type="spellEnd"/>
      <w:r w:rsidR="00A81125" w:rsidRPr="00A61D96">
        <w:t xml:space="preserve"> J, Kelly AM, Mason S, </w:t>
      </w:r>
      <w:proofErr w:type="spellStart"/>
      <w:r w:rsidR="00A81125" w:rsidRPr="00A61D96">
        <w:t>Kellermann</w:t>
      </w:r>
      <w:proofErr w:type="spellEnd"/>
      <w:r w:rsidR="00A81125" w:rsidRPr="00A61D96">
        <w:t xml:space="preserve"> A, Perry JJ. International survey of emergency physicians' priorities for clinical decision rules. </w:t>
      </w:r>
      <w:r w:rsidR="00A81125" w:rsidRPr="00A61D96">
        <w:rPr>
          <w:rStyle w:val="jrnl"/>
        </w:rPr>
        <w:t>Acad</w:t>
      </w:r>
      <w:r w:rsidR="00926C20">
        <w:rPr>
          <w:rStyle w:val="jrnl"/>
        </w:rPr>
        <w:t>emic</w:t>
      </w:r>
      <w:r w:rsidR="00A81125" w:rsidRPr="00A61D96">
        <w:rPr>
          <w:rStyle w:val="jrnl"/>
        </w:rPr>
        <w:t xml:space="preserve"> Emerg</w:t>
      </w:r>
      <w:r w:rsidR="00926C20">
        <w:rPr>
          <w:rStyle w:val="jrnl"/>
        </w:rPr>
        <w:t>ency</w:t>
      </w:r>
      <w:r w:rsidR="00A81125" w:rsidRPr="00A61D96">
        <w:rPr>
          <w:rStyle w:val="jrnl"/>
        </w:rPr>
        <w:t xml:space="preserve"> Med</w:t>
      </w:r>
      <w:r w:rsidR="00926C20">
        <w:rPr>
          <w:rStyle w:val="jrnl"/>
        </w:rPr>
        <w:t>icine</w:t>
      </w:r>
      <w:r w:rsidR="00A81125" w:rsidRPr="00A61D96">
        <w:t>. 2008 Feb;</w:t>
      </w:r>
      <w:r w:rsidR="00626279">
        <w:t xml:space="preserve"> </w:t>
      </w:r>
      <w:r w:rsidR="00A81125" w:rsidRPr="00A61D96">
        <w:t>15(2):</w:t>
      </w:r>
      <w:r w:rsidR="00F17413">
        <w:t xml:space="preserve"> </w:t>
      </w:r>
      <w:r w:rsidR="00A81125" w:rsidRPr="00A61D96">
        <w:t xml:space="preserve">177-82. </w:t>
      </w:r>
    </w:p>
    <w:p w14:paraId="40754428" w14:textId="77777777" w:rsidR="009C6110" w:rsidRDefault="009C6110" w:rsidP="00495962"/>
    <w:p w14:paraId="4CD5B612" w14:textId="58231A99" w:rsidR="009F4D24" w:rsidRPr="008632F6" w:rsidRDefault="009F4D24" w:rsidP="00495962">
      <w:pPr>
        <w:rPr>
          <w:b/>
          <w:sz w:val="28"/>
          <w:szCs w:val="28"/>
        </w:rPr>
      </w:pPr>
      <w:r w:rsidRPr="00AE5D78">
        <w:rPr>
          <w:b/>
        </w:rPr>
        <w:t>Abstracts</w:t>
      </w:r>
      <w:r w:rsidR="00F26860" w:rsidRPr="00AE5D78">
        <w:rPr>
          <w:b/>
        </w:rPr>
        <w:t xml:space="preserve"> presented at International Conferences</w:t>
      </w:r>
    </w:p>
    <w:p w14:paraId="74334194" w14:textId="480EF656" w:rsidR="00EA614F" w:rsidRDefault="00EA614F" w:rsidP="004A7182">
      <w:pPr>
        <w:ind w:left="709" w:hanging="425"/>
        <w:rPr>
          <w:color w:val="000000" w:themeColor="text1"/>
        </w:rPr>
      </w:pPr>
      <w:r>
        <w:rPr>
          <w:color w:val="000000" w:themeColor="text1"/>
        </w:rPr>
        <w:t xml:space="preserve">31. </w:t>
      </w:r>
      <w:proofErr w:type="spellStart"/>
      <w:r>
        <w:rPr>
          <w:color w:val="000000" w:themeColor="text1"/>
        </w:rPr>
        <w:t>Tarhuni</w:t>
      </w:r>
      <w:proofErr w:type="spellEnd"/>
      <w:r>
        <w:rPr>
          <w:color w:val="000000" w:themeColor="text1"/>
        </w:rPr>
        <w:t xml:space="preserve"> W, Keller M, Nguyen PA, Gupta P, </w:t>
      </w:r>
      <w:proofErr w:type="spellStart"/>
      <w:r>
        <w:rPr>
          <w:color w:val="000000" w:themeColor="text1"/>
        </w:rPr>
        <w:t>Ghaedi</w:t>
      </w:r>
      <w:proofErr w:type="spellEnd"/>
      <w:r>
        <w:rPr>
          <w:color w:val="000000" w:themeColor="text1"/>
        </w:rPr>
        <w:t xml:space="preserve"> B, Cao ZQ, Cheung W, Khatiwada B, Yadav K, </w:t>
      </w:r>
      <w:r w:rsidRPr="00EA614F">
        <w:rPr>
          <w:b/>
          <w:bCs/>
          <w:color w:val="000000" w:themeColor="text1"/>
        </w:rPr>
        <w:t>Eagles D</w:t>
      </w:r>
      <w:r>
        <w:rPr>
          <w:color w:val="000000" w:themeColor="text1"/>
        </w:rPr>
        <w:t xml:space="preserve">, </w:t>
      </w:r>
      <w:proofErr w:type="spellStart"/>
      <w:r>
        <w:rPr>
          <w:color w:val="000000" w:themeColor="text1"/>
        </w:rPr>
        <w:t>Brehaut</w:t>
      </w:r>
      <w:proofErr w:type="spellEnd"/>
      <w:r>
        <w:rPr>
          <w:color w:val="000000" w:themeColor="text1"/>
        </w:rPr>
        <w:t xml:space="preserve"> J, Rouleau G, </w:t>
      </w:r>
      <w:proofErr w:type="spellStart"/>
      <w:r>
        <w:rPr>
          <w:color w:val="000000" w:themeColor="text1"/>
        </w:rPr>
        <w:t>Desveaux</w:t>
      </w:r>
      <w:proofErr w:type="spellEnd"/>
      <w:r>
        <w:rPr>
          <w:color w:val="000000" w:themeColor="text1"/>
        </w:rPr>
        <w:t xml:space="preserve"> L, </w:t>
      </w:r>
      <w:proofErr w:type="spellStart"/>
      <w:r>
        <w:rPr>
          <w:color w:val="000000" w:themeColor="text1"/>
        </w:rPr>
        <w:t>Taljaard</w:t>
      </w:r>
      <w:proofErr w:type="spellEnd"/>
      <w:r>
        <w:rPr>
          <w:color w:val="000000" w:themeColor="text1"/>
        </w:rPr>
        <w:t xml:space="preserve"> M, </w:t>
      </w:r>
      <w:proofErr w:type="spellStart"/>
      <w:r>
        <w:rPr>
          <w:color w:val="000000" w:themeColor="text1"/>
        </w:rPr>
        <w:t>Thiruganasambandmoorthy</w:t>
      </w:r>
      <w:proofErr w:type="spellEnd"/>
      <w:r>
        <w:rPr>
          <w:color w:val="000000" w:themeColor="text1"/>
        </w:rPr>
        <w:t xml:space="preserve"> V. Stepped wedge non-randomized implementation of the Canadian Syncope </w:t>
      </w:r>
      <w:r w:rsidR="004C5E0A">
        <w:rPr>
          <w:color w:val="000000" w:themeColor="text1"/>
        </w:rPr>
        <w:t>Pathway: A pilot Study. American College of Cardiology Quality Summit, Los Angeles, California. September 2022.</w:t>
      </w:r>
    </w:p>
    <w:p w14:paraId="565F66FE" w14:textId="33C052BF" w:rsidR="004A7182" w:rsidRPr="004A7182" w:rsidRDefault="004A7182" w:rsidP="004A7182">
      <w:pPr>
        <w:ind w:left="709" w:hanging="425"/>
        <w:rPr>
          <w:rFonts w:eastAsia="Calibri"/>
          <w:bCs/>
        </w:rPr>
      </w:pPr>
      <w:r>
        <w:rPr>
          <w:color w:val="000000" w:themeColor="text1"/>
        </w:rPr>
        <w:t>30</w:t>
      </w:r>
      <w:r w:rsidR="00E97582" w:rsidRPr="004B235A">
        <w:rPr>
          <w:color w:val="000000" w:themeColor="text1"/>
        </w:rPr>
        <w:t>.</w:t>
      </w:r>
      <w:r>
        <w:rPr>
          <w:color w:val="000000" w:themeColor="text1"/>
        </w:rPr>
        <w:t xml:space="preserve"> </w:t>
      </w:r>
      <w:r w:rsidRPr="004A7182">
        <w:rPr>
          <w:rFonts w:eastAsia="Calibri"/>
        </w:rPr>
        <w:t xml:space="preserve">Pomeroy A, Goldstein J, Tong TT, Chignell M, Tierney MA, </w:t>
      </w:r>
      <w:r w:rsidRPr="004A7182">
        <w:rPr>
          <w:rFonts w:eastAsia="Calibri"/>
          <w:b/>
          <w:bCs/>
        </w:rPr>
        <w:t>Eagles D</w:t>
      </w:r>
      <w:r w:rsidRPr="004A7182">
        <w:rPr>
          <w:rFonts w:eastAsia="Calibri"/>
        </w:rPr>
        <w:t xml:space="preserve">, Perry J, McRae A, Lang E, </w:t>
      </w:r>
      <w:proofErr w:type="spellStart"/>
      <w:r w:rsidRPr="004A7182">
        <w:rPr>
          <w:rFonts w:eastAsia="Calibri"/>
        </w:rPr>
        <w:t>Hefferon</w:t>
      </w:r>
      <w:proofErr w:type="spellEnd"/>
      <w:r w:rsidRPr="004A7182">
        <w:rPr>
          <w:rFonts w:eastAsia="Calibri"/>
        </w:rPr>
        <w:t xml:space="preserve"> D, Rose L, Kiss A, Boucher V, Sirois MJ, Emond M,</w:t>
      </w:r>
      <w:r w:rsidRPr="004A7182">
        <w:t xml:space="preserve"> </w:t>
      </w:r>
      <w:r w:rsidRPr="004A7182">
        <w:rPr>
          <w:rFonts w:eastAsia="Calibri"/>
        </w:rPr>
        <w:t>Lee JS</w:t>
      </w:r>
      <w:r w:rsidRPr="004A7182">
        <w:rPr>
          <w:color w:val="000000" w:themeColor="text1"/>
        </w:rPr>
        <w:t xml:space="preserve">. </w:t>
      </w:r>
      <w:r w:rsidRPr="004A7182">
        <w:rPr>
          <w:rFonts w:eastAsia="Calibri"/>
        </w:rPr>
        <w:t xml:space="preserve">Delirium recognition by paramedics: Could a modified paramedic chart review tool improve emergency department </w:t>
      </w:r>
      <w:r w:rsidRPr="004A7182">
        <w:rPr>
          <w:rFonts w:eastAsia="Calibri"/>
        </w:rPr>
        <w:lastRenderedPageBreak/>
        <w:t>recognition of delirium?</w:t>
      </w:r>
      <w:r>
        <w:rPr>
          <w:rFonts w:eastAsia="Calibri"/>
          <w:b/>
        </w:rPr>
        <w:t xml:space="preserve"> </w:t>
      </w:r>
      <w:r>
        <w:rPr>
          <w:rFonts w:eastAsia="Calibri"/>
          <w:bCs/>
        </w:rPr>
        <w:t>Presented at National Association of EMS Physicians Annual Meeting, Tampa, Florida. January 2023.</w:t>
      </w:r>
    </w:p>
    <w:p w14:paraId="335C0169" w14:textId="5EB0C78F" w:rsidR="00055F39" w:rsidRPr="004B235A" w:rsidRDefault="004A7182" w:rsidP="004B235A">
      <w:pPr>
        <w:ind w:left="709" w:hanging="349"/>
      </w:pPr>
      <w:r>
        <w:rPr>
          <w:color w:val="000000" w:themeColor="text1"/>
        </w:rPr>
        <w:t xml:space="preserve">29. </w:t>
      </w:r>
      <w:r w:rsidR="004B235A" w:rsidRPr="004B235A">
        <w:rPr>
          <w:shd w:val="clear" w:color="auto" w:fill="FFFFFF"/>
        </w:rPr>
        <w:t>Lee</w:t>
      </w:r>
      <w:r w:rsidR="004B235A">
        <w:rPr>
          <w:shd w:val="clear" w:color="auto" w:fill="FFFFFF"/>
        </w:rPr>
        <w:t xml:space="preserve"> JS</w:t>
      </w:r>
      <w:r w:rsidR="004B235A" w:rsidRPr="004B235A">
        <w:rPr>
          <w:shd w:val="clear" w:color="auto" w:fill="FFFFFF"/>
        </w:rPr>
        <w:t xml:space="preserve">, </w:t>
      </w:r>
      <w:proofErr w:type="spellStart"/>
      <w:r w:rsidR="004B235A" w:rsidRPr="004B235A">
        <w:rPr>
          <w:shd w:val="clear" w:color="auto" w:fill="FFFFFF"/>
        </w:rPr>
        <w:t>Chenkin</w:t>
      </w:r>
      <w:proofErr w:type="spellEnd"/>
      <w:r w:rsidR="004B235A">
        <w:rPr>
          <w:shd w:val="clear" w:color="auto" w:fill="FFFFFF"/>
        </w:rPr>
        <w:t xml:space="preserve"> J</w:t>
      </w:r>
      <w:r w:rsidR="004B235A" w:rsidRPr="004B235A">
        <w:rPr>
          <w:shd w:val="clear" w:color="auto" w:fill="FFFFFF"/>
        </w:rPr>
        <w:t>, Simard</w:t>
      </w:r>
      <w:r w:rsidR="004B235A">
        <w:rPr>
          <w:shd w:val="clear" w:color="auto" w:fill="FFFFFF"/>
        </w:rPr>
        <w:t xml:space="preserve"> R</w:t>
      </w:r>
      <w:r w:rsidR="004B235A" w:rsidRPr="004B235A">
        <w:rPr>
          <w:shd w:val="clear" w:color="auto" w:fill="FFFFFF"/>
        </w:rPr>
        <w:t>, Bhandari</w:t>
      </w:r>
      <w:r w:rsidR="004B235A">
        <w:rPr>
          <w:shd w:val="clear" w:color="auto" w:fill="FFFFFF"/>
        </w:rPr>
        <w:t xml:space="preserve"> T</w:t>
      </w:r>
      <w:r w:rsidR="004B235A" w:rsidRPr="004B235A">
        <w:rPr>
          <w:shd w:val="clear" w:color="auto" w:fill="FFFFFF"/>
        </w:rPr>
        <w:t>, Boucher</w:t>
      </w:r>
      <w:r w:rsidR="004B235A">
        <w:rPr>
          <w:shd w:val="clear" w:color="auto" w:fill="FFFFFF"/>
        </w:rPr>
        <w:t xml:space="preserve"> V</w:t>
      </w:r>
      <w:r w:rsidR="004B235A" w:rsidRPr="004B235A">
        <w:rPr>
          <w:shd w:val="clear" w:color="auto" w:fill="FFFFFF"/>
        </w:rPr>
        <w:t>, Sirois</w:t>
      </w:r>
      <w:r w:rsidR="004B235A">
        <w:rPr>
          <w:shd w:val="clear" w:color="auto" w:fill="FFFFFF"/>
        </w:rPr>
        <w:t xml:space="preserve"> MJ</w:t>
      </w:r>
      <w:r w:rsidR="004B235A" w:rsidRPr="004B235A">
        <w:rPr>
          <w:shd w:val="clear" w:color="auto" w:fill="FFFFFF"/>
        </w:rPr>
        <w:t>, Topping</w:t>
      </w:r>
      <w:r w:rsidR="004B235A">
        <w:rPr>
          <w:shd w:val="clear" w:color="auto" w:fill="FFFFFF"/>
        </w:rPr>
        <w:t xml:space="preserve"> C</w:t>
      </w:r>
      <w:r w:rsidR="004B235A" w:rsidRPr="004B235A">
        <w:rPr>
          <w:shd w:val="clear" w:color="auto" w:fill="FFFFFF"/>
        </w:rPr>
        <w:t>, Woo</w:t>
      </w:r>
      <w:r w:rsidR="004B235A">
        <w:rPr>
          <w:shd w:val="clear" w:color="auto" w:fill="FFFFFF"/>
        </w:rPr>
        <w:t xml:space="preserve"> M</w:t>
      </w:r>
      <w:r w:rsidR="004B235A" w:rsidRPr="004B235A">
        <w:rPr>
          <w:shd w:val="clear" w:color="auto" w:fill="FFFFFF"/>
        </w:rPr>
        <w:t xml:space="preserve">, </w:t>
      </w:r>
      <w:r w:rsidR="004B235A" w:rsidRPr="004B235A">
        <w:rPr>
          <w:b/>
          <w:bCs/>
          <w:shd w:val="clear" w:color="auto" w:fill="FFFFFF"/>
        </w:rPr>
        <w:t>Eagles D</w:t>
      </w:r>
      <w:r w:rsidR="004B235A" w:rsidRPr="004B235A">
        <w:rPr>
          <w:shd w:val="clear" w:color="auto" w:fill="FFFFFF"/>
        </w:rPr>
        <w:t>, Perry</w:t>
      </w:r>
      <w:r w:rsidR="004B235A">
        <w:rPr>
          <w:shd w:val="clear" w:color="auto" w:fill="FFFFFF"/>
        </w:rPr>
        <w:t xml:space="preserve"> JJ</w:t>
      </w:r>
      <w:r w:rsidR="004B235A" w:rsidRPr="004B235A">
        <w:rPr>
          <w:shd w:val="clear" w:color="auto" w:fill="FFFFFF"/>
        </w:rPr>
        <w:t>, Wong</w:t>
      </w:r>
      <w:r w:rsidR="004B235A">
        <w:rPr>
          <w:shd w:val="clear" w:color="auto" w:fill="FFFFFF"/>
        </w:rPr>
        <w:t xml:space="preserve"> C</w:t>
      </w:r>
      <w:r w:rsidR="004B235A" w:rsidRPr="004B235A">
        <w:rPr>
          <w:shd w:val="clear" w:color="auto" w:fill="FFFFFF"/>
        </w:rPr>
        <w:t>, McRae</w:t>
      </w:r>
      <w:r w:rsidR="004B235A">
        <w:rPr>
          <w:shd w:val="clear" w:color="auto" w:fill="FFFFFF"/>
        </w:rPr>
        <w:t xml:space="preserve"> A</w:t>
      </w:r>
      <w:r w:rsidR="004B235A" w:rsidRPr="004B235A">
        <w:rPr>
          <w:shd w:val="clear" w:color="auto" w:fill="FFFFFF"/>
        </w:rPr>
        <w:t>, Lang</w:t>
      </w:r>
      <w:r w:rsidR="004B235A">
        <w:rPr>
          <w:shd w:val="clear" w:color="auto" w:fill="FFFFFF"/>
        </w:rPr>
        <w:t xml:space="preserve"> E</w:t>
      </w:r>
      <w:r w:rsidR="004B235A" w:rsidRPr="004B235A">
        <w:rPr>
          <w:shd w:val="clear" w:color="auto" w:fill="FFFFFF"/>
        </w:rPr>
        <w:t>, Rose</w:t>
      </w:r>
      <w:r w:rsidR="004B235A">
        <w:rPr>
          <w:shd w:val="clear" w:color="auto" w:fill="FFFFFF"/>
        </w:rPr>
        <w:t xml:space="preserve"> L</w:t>
      </w:r>
      <w:r w:rsidR="004B235A" w:rsidRPr="004B235A">
        <w:rPr>
          <w:shd w:val="clear" w:color="auto" w:fill="FFFFFF"/>
        </w:rPr>
        <w:t xml:space="preserve">, </w:t>
      </w:r>
      <w:proofErr w:type="spellStart"/>
      <w:r w:rsidR="004B235A" w:rsidRPr="004B235A">
        <w:rPr>
          <w:shd w:val="clear" w:color="auto" w:fill="FFFFFF"/>
        </w:rPr>
        <w:t>Newbigging</w:t>
      </w:r>
      <w:proofErr w:type="spellEnd"/>
      <w:r w:rsidR="004B235A">
        <w:rPr>
          <w:shd w:val="clear" w:color="auto" w:fill="FFFFFF"/>
        </w:rPr>
        <w:t xml:space="preserve"> J</w:t>
      </w:r>
      <w:r w:rsidR="004B235A" w:rsidRPr="004B235A">
        <w:rPr>
          <w:shd w:val="clear" w:color="auto" w:fill="FFFFFF"/>
        </w:rPr>
        <w:t xml:space="preserve">, </w:t>
      </w:r>
      <w:proofErr w:type="spellStart"/>
      <w:r w:rsidR="004B235A" w:rsidRPr="004B235A">
        <w:rPr>
          <w:shd w:val="clear" w:color="auto" w:fill="FFFFFF"/>
        </w:rPr>
        <w:t>Sivilotti</w:t>
      </w:r>
      <w:proofErr w:type="spellEnd"/>
      <w:r w:rsidR="004B235A">
        <w:rPr>
          <w:shd w:val="clear" w:color="auto" w:fill="FFFFFF"/>
        </w:rPr>
        <w:t xml:space="preserve"> ML</w:t>
      </w:r>
      <w:r w:rsidR="004B235A" w:rsidRPr="004B235A">
        <w:rPr>
          <w:shd w:val="clear" w:color="auto" w:fill="FFFFFF"/>
        </w:rPr>
        <w:t>, Chernoff</w:t>
      </w:r>
      <w:r w:rsidR="004B235A">
        <w:rPr>
          <w:shd w:val="clear" w:color="auto" w:fill="FFFFFF"/>
        </w:rPr>
        <w:t xml:space="preserve"> I</w:t>
      </w:r>
      <w:r w:rsidR="004B235A" w:rsidRPr="004B235A">
        <w:rPr>
          <w:shd w:val="clear" w:color="auto" w:fill="FFFFFF"/>
        </w:rPr>
        <w:t xml:space="preserve">, </w:t>
      </w:r>
      <w:proofErr w:type="spellStart"/>
      <w:r w:rsidR="004B235A" w:rsidRPr="004B235A">
        <w:rPr>
          <w:shd w:val="clear" w:color="auto" w:fill="FFFFFF"/>
        </w:rPr>
        <w:t>Borgundvaag</w:t>
      </w:r>
      <w:proofErr w:type="spellEnd"/>
      <w:r w:rsidR="004B235A">
        <w:rPr>
          <w:shd w:val="clear" w:color="auto" w:fill="FFFFFF"/>
        </w:rPr>
        <w:t xml:space="preserve"> B</w:t>
      </w:r>
      <w:r w:rsidR="004B235A" w:rsidRPr="004B235A">
        <w:rPr>
          <w:shd w:val="clear" w:color="auto" w:fill="FFFFFF"/>
        </w:rPr>
        <w:t>, McLeod</w:t>
      </w:r>
      <w:r w:rsidR="004B235A">
        <w:rPr>
          <w:shd w:val="clear" w:color="auto" w:fill="FFFFFF"/>
        </w:rPr>
        <w:t xml:space="preserve"> SL</w:t>
      </w:r>
      <w:r w:rsidR="004B235A" w:rsidRPr="004B235A">
        <w:rPr>
          <w:shd w:val="clear" w:color="auto" w:fill="FFFFFF"/>
        </w:rPr>
        <w:t xml:space="preserve">, </w:t>
      </w:r>
      <w:proofErr w:type="spellStart"/>
      <w:r w:rsidR="004B235A" w:rsidRPr="004B235A">
        <w:rPr>
          <w:shd w:val="clear" w:color="auto" w:fill="FFFFFF"/>
        </w:rPr>
        <w:t>Melady</w:t>
      </w:r>
      <w:proofErr w:type="spellEnd"/>
      <w:r w:rsidR="004B235A">
        <w:rPr>
          <w:shd w:val="clear" w:color="auto" w:fill="FFFFFF"/>
        </w:rPr>
        <w:t xml:space="preserve"> D</w:t>
      </w:r>
      <w:r w:rsidR="004B235A" w:rsidRPr="004B235A">
        <w:rPr>
          <w:shd w:val="clear" w:color="auto" w:fill="FFFFFF"/>
        </w:rPr>
        <w:t>, Kiss</w:t>
      </w:r>
      <w:r w:rsidR="004B235A">
        <w:rPr>
          <w:shd w:val="clear" w:color="auto" w:fill="FFFFFF"/>
        </w:rPr>
        <w:t xml:space="preserve"> A</w:t>
      </w:r>
      <w:r w:rsidR="004B235A" w:rsidRPr="004B235A">
        <w:rPr>
          <w:shd w:val="clear" w:color="auto" w:fill="FFFFFF"/>
        </w:rPr>
        <w:t>, Emond</w:t>
      </w:r>
      <w:r w:rsidR="004B235A">
        <w:rPr>
          <w:shd w:val="clear" w:color="auto" w:fill="FFFFFF"/>
        </w:rPr>
        <w:t xml:space="preserve"> M. </w:t>
      </w:r>
      <w:r w:rsidR="00055F39" w:rsidRPr="004B235A">
        <w:rPr>
          <w:color w:val="000000" w:themeColor="text1"/>
        </w:rPr>
        <w:t xml:space="preserve">Impact on delirium of a knowledge-to-practice intervention promoting Point-of-Care-Ultrasound-Guided Regional Anaesthesia in older people with hip fractures. </w:t>
      </w:r>
      <w:r w:rsidR="00055F39" w:rsidRPr="004B235A">
        <w:rPr>
          <w:bCs/>
        </w:rPr>
        <w:t xml:space="preserve">Presented at </w:t>
      </w:r>
      <w:r w:rsidR="00055F39" w:rsidRPr="004B235A">
        <w:rPr>
          <w:color w:val="000000" w:themeColor="text1"/>
        </w:rPr>
        <w:t>the Society for Academic Emergency</w:t>
      </w:r>
      <w:r w:rsidR="00055F39" w:rsidRPr="00C66F78">
        <w:rPr>
          <w:color w:val="000000" w:themeColor="text1"/>
        </w:rPr>
        <w:t xml:space="preserve"> Medicine</w:t>
      </w:r>
      <w:r w:rsidR="00055F39">
        <w:rPr>
          <w:color w:val="000000" w:themeColor="text1"/>
        </w:rPr>
        <w:t xml:space="preserve"> Annual Meeting. May 2022.</w:t>
      </w:r>
    </w:p>
    <w:p w14:paraId="0CA0F480" w14:textId="539D3843" w:rsidR="00055F39" w:rsidRDefault="00055F39" w:rsidP="00055F39">
      <w:pPr>
        <w:ind w:left="709" w:hanging="349"/>
        <w:rPr>
          <w:color w:val="000000" w:themeColor="text1"/>
        </w:rPr>
      </w:pPr>
      <w:r>
        <w:rPr>
          <w:color w:val="000000" w:themeColor="text1"/>
        </w:rPr>
        <w:t>2</w:t>
      </w:r>
      <w:r w:rsidR="000E453F">
        <w:rPr>
          <w:color w:val="000000" w:themeColor="text1"/>
        </w:rPr>
        <w:t>8</w:t>
      </w:r>
      <w:r>
        <w:rPr>
          <w:color w:val="000000" w:themeColor="text1"/>
        </w:rPr>
        <w:t xml:space="preserve">. </w:t>
      </w:r>
      <w:r w:rsidR="000021EC" w:rsidRPr="004B235A">
        <w:rPr>
          <w:shd w:val="clear" w:color="auto" w:fill="FFFFFF"/>
        </w:rPr>
        <w:t>Lee</w:t>
      </w:r>
      <w:r w:rsidR="000021EC">
        <w:rPr>
          <w:shd w:val="clear" w:color="auto" w:fill="FFFFFF"/>
        </w:rPr>
        <w:t xml:space="preserve"> JS</w:t>
      </w:r>
      <w:r w:rsidR="000021EC" w:rsidRPr="004B235A">
        <w:rPr>
          <w:shd w:val="clear" w:color="auto" w:fill="FFFFFF"/>
        </w:rPr>
        <w:t xml:space="preserve">, </w:t>
      </w:r>
      <w:r w:rsidR="000021EC">
        <w:rPr>
          <w:shd w:val="clear" w:color="auto" w:fill="FFFFFF"/>
        </w:rPr>
        <w:t xml:space="preserve">Tong T, Chignell M, Goldstein J, </w:t>
      </w:r>
      <w:r w:rsidR="000021EC" w:rsidRPr="004B235A">
        <w:rPr>
          <w:b/>
          <w:bCs/>
          <w:shd w:val="clear" w:color="auto" w:fill="FFFFFF"/>
        </w:rPr>
        <w:t>Eagles D</w:t>
      </w:r>
      <w:r w:rsidR="000021EC">
        <w:rPr>
          <w:shd w:val="clear" w:color="auto" w:fill="FFFFFF"/>
        </w:rPr>
        <w:t xml:space="preserve">, Perry JJ, </w:t>
      </w:r>
      <w:r w:rsidR="000021EC" w:rsidRPr="004B235A">
        <w:rPr>
          <w:shd w:val="clear" w:color="auto" w:fill="FFFFFF"/>
        </w:rPr>
        <w:t>McRae</w:t>
      </w:r>
      <w:r w:rsidR="000021EC">
        <w:rPr>
          <w:shd w:val="clear" w:color="auto" w:fill="FFFFFF"/>
        </w:rPr>
        <w:t xml:space="preserve"> A</w:t>
      </w:r>
      <w:r w:rsidR="000021EC" w:rsidRPr="004B235A">
        <w:rPr>
          <w:shd w:val="clear" w:color="auto" w:fill="FFFFFF"/>
        </w:rPr>
        <w:t>, Lang</w:t>
      </w:r>
      <w:r w:rsidR="000021EC">
        <w:rPr>
          <w:shd w:val="clear" w:color="auto" w:fill="FFFFFF"/>
        </w:rPr>
        <w:t xml:space="preserve"> E</w:t>
      </w:r>
      <w:r w:rsidR="000021EC" w:rsidRPr="004B235A">
        <w:rPr>
          <w:shd w:val="clear" w:color="auto" w:fill="FFFFFF"/>
        </w:rPr>
        <w:t>, Rose</w:t>
      </w:r>
      <w:r w:rsidR="000021EC">
        <w:rPr>
          <w:shd w:val="clear" w:color="auto" w:fill="FFFFFF"/>
        </w:rPr>
        <w:t xml:space="preserve"> L</w:t>
      </w:r>
      <w:r w:rsidR="000021EC" w:rsidRPr="004B235A">
        <w:rPr>
          <w:shd w:val="clear" w:color="auto" w:fill="FFFFFF"/>
        </w:rPr>
        <w:t xml:space="preserve">, </w:t>
      </w:r>
      <w:r w:rsidR="000021EC">
        <w:rPr>
          <w:shd w:val="clear" w:color="auto" w:fill="FFFFFF"/>
        </w:rPr>
        <w:t>Kiss A,</w:t>
      </w:r>
      <w:r w:rsidR="000021EC" w:rsidRPr="004B235A">
        <w:rPr>
          <w:shd w:val="clear" w:color="auto" w:fill="FFFFFF"/>
        </w:rPr>
        <w:t xml:space="preserve"> </w:t>
      </w:r>
      <w:proofErr w:type="spellStart"/>
      <w:r w:rsidR="000021EC" w:rsidRPr="004B235A">
        <w:rPr>
          <w:shd w:val="clear" w:color="auto" w:fill="FFFFFF"/>
        </w:rPr>
        <w:t>Borgundvaag</w:t>
      </w:r>
      <w:proofErr w:type="spellEnd"/>
      <w:r w:rsidR="000021EC">
        <w:rPr>
          <w:shd w:val="clear" w:color="auto" w:fill="FFFFFF"/>
        </w:rPr>
        <w:t xml:space="preserve"> B</w:t>
      </w:r>
      <w:r w:rsidR="000021EC" w:rsidRPr="004B235A">
        <w:rPr>
          <w:shd w:val="clear" w:color="auto" w:fill="FFFFFF"/>
        </w:rPr>
        <w:t>, McLeod</w:t>
      </w:r>
      <w:r w:rsidR="000021EC">
        <w:rPr>
          <w:shd w:val="clear" w:color="auto" w:fill="FFFFFF"/>
        </w:rPr>
        <w:t xml:space="preserve"> SL</w:t>
      </w:r>
      <w:r w:rsidR="000021EC" w:rsidRPr="004B235A">
        <w:rPr>
          <w:shd w:val="clear" w:color="auto" w:fill="FFFFFF"/>
        </w:rPr>
        <w:t xml:space="preserve">, </w:t>
      </w:r>
      <w:proofErr w:type="spellStart"/>
      <w:r w:rsidR="000021EC" w:rsidRPr="004B235A">
        <w:rPr>
          <w:shd w:val="clear" w:color="auto" w:fill="FFFFFF"/>
        </w:rPr>
        <w:t>Melady</w:t>
      </w:r>
      <w:proofErr w:type="spellEnd"/>
      <w:r w:rsidR="000021EC">
        <w:rPr>
          <w:shd w:val="clear" w:color="auto" w:fill="FFFFFF"/>
        </w:rPr>
        <w:t xml:space="preserve"> D</w:t>
      </w:r>
      <w:r w:rsidR="000021EC" w:rsidRPr="004B235A">
        <w:rPr>
          <w:shd w:val="clear" w:color="auto" w:fill="FFFFFF"/>
        </w:rPr>
        <w:t>,</w:t>
      </w:r>
      <w:r w:rsidR="000021EC">
        <w:rPr>
          <w:shd w:val="clear" w:color="auto" w:fill="FFFFFF"/>
        </w:rPr>
        <w:t xml:space="preserve"> Boucher V, Sirois MJ, </w:t>
      </w:r>
      <w:r w:rsidR="000021EC" w:rsidRPr="004B235A">
        <w:rPr>
          <w:shd w:val="clear" w:color="auto" w:fill="FFFFFF"/>
        </w:rPr>
        <w:t>Emond</w:t>
      </w:r>
      <w:r w:rsidR="000021EC">
        <w:rPr>
          <w:shd w:val="clear" w:color="auto" w:fill="FFFFFF"/>
        </w:rPr>
        <w:t xml:space="preserve"> M. </w:t>
      </w:r>
      <w:r>
        <w:rPr>
          <w:color w:val="000000" w:themeColor="text1"/>
        </w:rPr>
        <w:t xml:space="preserve">Validating delirium recognition of a “serious game” vs Emergency Department staff in 1,493 older people. </w:t>
      </w:r>
      <w:r>
        <w:rPr>
          <w:bCs/>
        </w:rPr>
        <w:t xml:space="preserve">Presented at </w:t>
      </w:r>
      <w:r w:rsidRPr="00C66F78">
        <w:rPr>
          <w:color w:val="000000" w:themeColor="text1"/>
        </w:rPr>
        <w:t>the Society for Academic Emergency Medicine</w:t>
      </w:r>
      <w:r>
        <w:rPr>
          <w:color w:val="000000" w:themeColor="text1"/>
        </w:rPr>
        <w:t xml:space="preserve"> Annual Meeting. May 2022.</w:t>
      </w:r>
    </w:p>
    <w:p w14:paraId="6CD8CAAE" w14:textId="451E4233" w:rsidR="00055F39" w:rsidRDefault="00055F39" w:rsidP="00055F39">
      <w:pPr>
        <w:ind w:left="709" w:hanging="349"/>
        <w:rPr>
          <w:color w:val="000000" w:themeColor="text1"/>
        </w:rPr>
      </w:pPr>
      <w:r>
        <w:rPr>
          <w:color w:val="000000" w:themeColor="text1"/>
        </w:rPr>
        <w:t>2</w:t>
      </w:r>
      <w:r w:rsidR="000E453F">
        <w:rPr>
          <w:color w:val="000000" w:themeColor="text1"/>
        </w:rPr>
        <w:t>7</w:t>
      </w:r>
      <w:r>
        <w:rPr>
          <w:color w:val="000000" w:themeColor="text1"/>
        </w:rPr>
        <w:t xml:space="preserve">. Frailty assessment in Emergency Medicine using the Clinical Frailty Scale: a scoping review. </w:t>
      </w:r>
      <w:r>
        <w:rPr>
          <w:bCs/>
        </w:rPr>
        <w:t xml:space="preserve">Presented at </w:t>
      </w:r>
      <w:r w:rsidRPr="00C66F78">
        <w:rPr>
          <w:color w:val="000000" w:themeColor="text1"/>
        </w:rPr>
        <w:t>the Society for Academic Emergency Medicine</w:t>
      </w:r>
      <w:r>
        <w:rPr>
          <w:color w:val="000000" w:themeColor="text1"/>
        </w:rPr>
        <w:t xml:space="preserve"> Annual Meeting. May 2022.</w:t>
      </w:r>
    </w:p>
    <w:p w14:paraId="700996E5" w14:textId="29DD4C4F" w:rsidR="00055F39" w:rsidRPr="000E453F" w:rsidRDefault="00055F39" w:rsidP="000E453F">
      <w:pPr>
        <w:ind w:left="709" w:hanging="349"/>
      </w:pPr>
      <w:r>
        <w:rPr>
          <w:color w:val="000000" w:themeColor="text1"/>
        </w:rPr>
        <w:t xml:space="preserve">26. </w:t>
      </w:r>
      <w:r w:rsidR="000E453F" w:rsidRPr="004B235A">
        <w:rPr>
          <w:shd w:val="clear" w:color="auto" w:fill="FFFFFF"/>
        </w:rPr>
        <w:t>Lee</w:t>
      </w:r>
      <w:r w:rsidR="000E453F">
        <w:rPr>
          <w:shd w:val="clear" w:color="auto" w:fill="FFFFFF"/>
        </w:rPr>
        <w:t xml:space="preserve"> JS</w:t>
      </w:r>
      <w:r w:rsidR="000E453F" w:rsidRPr="004B235A">
        <w:rPr>
          <w:shd w:val="clear" w:color="auto" w:fill="FFFFFF"/>
        </w:rPr>
        <w:t xml:space="preserve">, </w:t>
      </w:r>
      <w:proofErr w:type="spellStart"/>
      <w:r w:rsidR="000E453F" w:rsidRPr="004B235A">
        <w:rPr>
          <w:shd w:val="clear" w:color="auto" w:fill="FFFFFF"/>
        </w:rPr>
        <w:t>Chenkin</w:t>
      </w:r>
      <w:proofErr w:type="spellEnd"/>
      <w:r w:rsidR="000E453F">
        <w:rPr>
          <w:shd w:val="clear" w:color="auto" w:fill="FFFFFF"/>
        </w:rPr>
        <w:t xml:space="preserve"> J</w:t>
      </w:r>
      <w:r w:rsidR="000E453F" w:rsidRPr="004B235A">
        <w:rPr>
          <w:shd w:val="clear" w:color="auto" w:fill="FFFFFF"/>
        </w:rPr>
        <w:t>, Simard</w:t>
      </w:r>
      <w:r w:rsidR="000E453F">
        <w:rPr>
          <w:shd w:val="clear" w:color="auto" w:fill="FFFFFF"/>
        </w:rPr>
        <w:t xml:space="preserve"> R</w:t>
      </w:r>
      <w:r w:rsidR="000E453F" w:rsidRPr="004B235A">
        <w:rPr>
          <w:shd w:val="clear" w:color="auto" w:fill="FFFFFF"/>
        </w:rPr>
        <w:t>, Bhandari</w:t>
      </w:r>
      <w:r w:rsidR="000E453F">
        <w:rPr>
          <w:shd w:val="clear" w:color="auto" w:fill="FFFFFF"/>
        </w:rPr>
        <w:t xml:space="preserve"> T</w:t>
      </w:r>
      <w:r w:rsidR="000E453F" w:rsidRPr="004B235A">
        <w:rPr>
          <w:shd w:val="clear" w:color="auto" w:fill="FFFFFF"/>
        </w:rPr>
        <w:t>, Boucher</w:t>
      </w:r>
      <w:r w:rsidR="000E453F">
        <w:rPr>
          <w:shd w:val="clear" w:color="auto" w:fill="FFFFFF"/>
        </w:rPr>
        <w:t xml:space="preserve"> V</w:t>
      </w:r>
      <w:r w:rsidR="000E453F" w:rsidRPr="004B235A">
        <w:rPr>
          <w:shd w:val="clear" w:color="auto" w:fill="FFFFFF"/>
        </w:rPr>
        <w:t>, Sirois</w:t>
      </w:r>
      <w:r w:rsidR="000E453F">
        <w:rPr>
          <w:shd w:val="clear" w:color="auto" w:fill="FFFFFF"/>
        </w:rPr>
        <w:t xml:space="preserve"> MJ</w:t>
      </w:r>
      <w:r w:rsidR="000E453F" w:rsidRPr="004B235A">
        <w:rPr>
          <w:shd w:val="clear" w:color="auto" w:fill="FFFFFF"/>
        </w:rPr>
        <w:t>, Topping</w:t>
      </w:r>
      <w:r w:rsidR="000E453F">
        <w:rPr>
          <w:shd w:val="clear" w:color="auto" w:fill="FFFFFF"/>
        </w:rPr>
        <w:t xml:space="preserve"> C</w:t>
      </w:r>
      <w:r w:rsidR="000E453F" w:rsidRPr="004B235A">
        <w:rPr>
          <w:shd w:val="clear" w:color="auto" w:fill="FFFFFF"/>
        </w:rPr>
        <w:t>, Woo</w:t>
      </w:r>
      <w:r w:rsidR="000E453F">
        <w:rPr>
          <w:shd w:val="clear" w:color="auto" w:fill="FFFFFF"/>
        </w:rPr>
        <w:t xml:space="preserve"> M</w:t>
      </w:r>
      <w:r w:rsidR="000E453F" w:rsidRPr="004B235A">
        <w:rPr>
          <w:shd w:val="clear" w:color="auto" w:fill="FFFFFF"/>
        </w:rPr>
        <w:t xml:space="preserve">, </w:t>
      </w:r>
      <w:r w:rsidR="000E453F" w:rsidRPr="004B235A">
        <w:rPr>
          <w:b/>
          <w:bCs/>
          <w:shd w:val="clear" w:color="auto" w:fill="FFFFFF"/>
        </w:rPr>
        <w:t>Eagles D</w:t>
      </w:r>
      <w:r w:rsidR="000E453F" w:rsidRPr="004B235A">
        <w:rPr>
          <w:shd w:val="clear" w:color="auto" w:fill="FFFFFF"/>
        </w:rPr>
        <w:t>, Perry</w:t>
      </w:r>
      <w:r w:rsidR="000E453F">
        <w:rPr>
          <w:shd w:val="clear" w:color="auto" w:fill="FFFFFF"/>
        </w:rPr>
        <w:t xml:space="preserve"> JJ</w:t>
      </w:r>
      <w:r w:rsidR="000E453F" w:rsidRPr="004B235A">
        <w:rPr>
          <w:shd w:val="clear" w:color="auto" w:fill="FFFFFF"/>
        </w:rPr>
        <w:t>, Wong</w:t>
      </w:r>
      <w:r w:rsidR="000E453F">
        <w:rPr>
          <w:shd w:val="clear" w:color="auto" w:fill="FFFFFF"/>
        </w:rPr>
        <w:t xml:space="preserve"> C</w:t>
      </w:r>
      <w:r w:rsidR="000E453F" w:rsidRPr="004B235A">
        <w:rPr>
          <w:shd w:val="clear" w:color="auto" w:fill="FFFFFF"/>
        </w:rPr>
        <w:t>, McRae</w:t>
      </w:r>
      <w:r w:rsidR="000E453F">
        <w:rPr>
          <w:shd w:val="clear" w:color="auto" w:fill="FFFFFF"/>
        </w:rPr>
        <w:t xml:space="preserve"> A</w:t>
      </w:r>
      <w:r w:rsidR="000E453F" w:rsidRPr="004B235A">
        <w:rPr>
          <w:shd w:val="clear" w:color="auto" w:fill="FFFFFF"/>
        </w:rPr>
        <w:t>, Lang</w:t>
      </w:r>
      <w:r w:rsidR="000E453F">
        <w:rPr>
          <w:shd w:val="clear" w:color="auto" w:fill="FFFFFF"/>
        </w:rPr>
        <w:t xml:space="preserve"> E</w:t>
      </w:r>
      <w:r w:rsidR="000E453F" w:rsidRPr="004B235A">
        <w:rPr>
          <w:shd w:val="clear" w:color="auto" w:fill="FFFFFF"/>
        </w:rPr>
        <w:t>, Rose</w:t>
      </w:r>
      <w:r w:rsidR="000E453F">
        <w:rPr>
          <w:shd w:val="clear" w:color="auto" w:fill="FFFFFF"/>
        </w:rPr>
        <w:t xml:space="preserve"> L</w:t>
      </w:r>
      <w:r w:rsidR="000E453F" w:rsidRPr="004B235A">
        <w:rPr>
          <w:shd w:val="clear" w:color="auto" w:fill="FFFFFF"/>
        </w:rPr>
        <w:t xml:space="preserve">, </w:t>
      </w:r>
      <w:proofErr w:type="spellStart"/>
      <w:r w:rsidR="000E453F" w:rsidRPr="004B235A">
        <w:rPr>
          <w:shd w:val="clear" w:color="auto" w:fill="FFFFFF"/>
        </w:rPr>
        <w:t>Newbigging</w:t>
      </w:r>
      <w:proofErr w:type="spellEnd"/>
      <w:r w:rsidR="000E453F">
        <w:rPr>
          <w:shd w:val="clear" w:color="auto" w:fill="FFFFFF"/>
        </w:rPr>
        <w:t xml:space="preserve"> J</w:t>
      </w:r>
      <w:r w:rsidR="000E453F" w:rsidRPr="004B235A">
        <w:rPr>
          <w:shd w:val="clear" w:color="auto" w:fill="FFFFFF"/>
        </w:rPr>
        <w:t xml:space="preserve">, </w:t>
      </w:r>
      <w:proofErr w:type="spellStart"/>
      <w:r w:rsidR="000E453F" w:rsidRPr="004B235A">
        <w:rPr>
          <w:shd w:val="clear" w:color="auto" w:fill="FFFFFF"/>
        </w:rPr>
        <w:t>Sivilotti</w:t>
      </w:r>
      <w:proofErr w:type="spellEnd"/>
      <w:r w:rsidR="000E453F">
        <w:rPr>
          <w:shd w:val="clear" w:color="auto" w:fill="FFFFFF"/>
        </w:rPr>
        <w:t xml:space="preserve"> ML</w:t>
      </w:r>
      <w:r w:rsidR="000E453F" w:rsidRPr="004B235A">
        <w:rPr>
          <w:shd w:val="clear" w:color="auto" w:fill="FFFFFF"/>
        </w:rPr>
        <w:t>, Chernoff</w:t>
      </w:r>
      <w:r w:rsidR="000E453F">
        <w:rPr>
          <w:shd w:val="clear" w:color="auto" w:fill="FFFFFF"/>
        </w:rPr>
        <w:t xml:space="preserve"> I</w:t>
      </w:r>
      <w:r w:rsidR="000E453F" w:rsidRPr="004B235A">
        <w:rPr>
          <w:shd w:val="clear" w:color="auto" w:fill="FFFFFF"/>
        </w:rPr>
        <w:t xml:space="preserve">, </w:t>
      </w:r>
      <w:proofErr w:type="spellStart"/>
      <w:r w:rsidR="000E453F" w:rsidRPr="004B235A">
        <w:rPr>
          <w:shd w:val="clear" w:color="auto" w:fill="FFFFFF"/>
        </w:rPr>
        <w:t>Borgundvaag</w:t>
      </w:r>
      <w:proofErr w:type="spellEnd"/>
      <w:r w:rsidR="000E453F">
        <w:rPr>
          <w:shd w:val="clear" w:color="auto" w:fill="FFFFFF"/>
        </w:rPr>
        <w:t xml:space="preserve"> B</w:t>
      </w:r>
      <w:r w:rsidR="000E453F" w:rsidRPr="004B235A">
        <w:rPr>
          <w:shd w:val="clear" w:color="auto" w:fill="FFFFFF"/>
        </w:rPr>
        <w:t>, McLeod</w:t>
      </w:r>
      <w:r w:rsidR="000E453F">
        <w:rPr>
          <w:shd w:val="clear" w:color="auto" w:fill="FFFFFF"/>
        </w:rPr>
        <w:t xml:space="preserve"> SL</w:t>
      </w:r>
      <w:r w:rsidR="000E453F" w:rsidRPr="004B235A">
        <w:rPr>
          <w:shd w:val="clear" w:color="auto" w:fill="FFFFFF"/>
        </w:rPr>
        <w:t xml:space="preserve">, </w:t>
      </w:r>
      <w:proofErr w:type="spellStart"/>
      <w:r w:rsidR="000E453F" w:rsidRPr="004B235A">
        <w:rPr>
          <w:shd w:val="clear" w:color="auto" w:fill="FFFFFF"/>
        </w:rPr>
        <w:t>Melady</w:t>
      </w:r>
      <w:proofErr w:type="spellEnd"/>
      <w:r w:rsidR="000E453F">
        <w:rPr>
          <w:shd w:val="clear" w:color="auto" w:fill="FFFFFF"/>
        </w:rPr>
        <w:t xml:space="preserve"> D</w:t>
      </w:r>
      <w:r w:rsidR="000E453F" w:rsidRPr="004B235A">
        <w:rPr>
          <w:shd w:val="clear" w:color="auto" w:fill="FFFFFF"/>
        </w:rPr>
        <w:t>, Kiss</w:t>
      </w:r>
      <w:r w:rsidR="000E453F">
        <w:rPr>
          <w:shd w:val="clear" w:color="auto" w:fill="FFFFFF"/>
        </w:rPr>
        <w:t xml:space="preserve"> A</w:t>
      </w:r>
      <w:r w:rsidR="000E453F" w:rsidRPr="004B235A">
        <w:rPr>
          <w:shd w:val="clear" w:color="auto" w:fill="FFFFFF"/>
        </w:rPr>
        <w:t>, Emond</w:t>
      </w:r>
      <w:r w:rsidR="000E453F">
        <w:rPr>
          <w:shd w:val="clear" w:color="auto" w:fill="FFFFFF"/>
        </w:rPr>
        <w:t xml:space="preserve"> M. </w:t>
      </w:r>
      <w:r>
        <w:rPr>
          <w:color w:val="000000" w:themeColor="text1"/>
        </w:rPr>
        <w:t xml:space="preserve">Effectiveness and safety of Point-of-Care Ultrasound-Guided Regional Anaesthesia in the Emergency Department: results from a national </w:t>
      </w:r>
      <w:proofErr w:type="gramStart"/>
      <w:r>
        <w:rPr>
          <w:color w:val="000000" w:themeColor="text1"/>
        </w:rPr>
        <w:t>prospective</w:t>
      </w:r>
      <w:proofErr w:type="gramEnd"/>
      <w:r>
        <w:rPr>
          <w:color w:val="000000" w:themeColor="text1"/>
        </w:rPr>
        <w:t xml:space="preserve"> study</w:t>
      </w:r>
      <w:r w:rsidR="000E453F">
        <w:rPr>
          <w:color w:val="000000" w:themeColor="text1"/>
        </w:rPr>
        <w:t xml:space="preserve">. </w:t>
      </w:r>
      <w:r w:rsidR="000E453F" w:rsidRPr="004B235A">
        <w:rPr>
          <w:bCs/>
        </w:rPr>
        <w:t xml:space="preserve">Presented at </w:t>
      </w:r>
      <w:r w:rsidR="000E453F" w:rsidRPr="004B235A">
        <w:rPr>
          <w:color w:val="000000" w:themeColor="text1"/>
        </w:rPr>
        <w:t>the Society for Academic Emergency</w:t>
      </w:r>
      <w:r w:rsidR="000E453F" w:rsidRPr="00C66F78">
        <w:rPr>
          <w:color w:val="000000" w:themeColor="text1"/>
        </w:rPr>
        <w:t xml:space="preserve"> Medicine</w:t>
      </w:r>
      <w:r w:rsidR="000E453F">
        <w:rPr>
          <w:color w:val="000000" w:themeColor="text1"/>
        </w:rPr>
        <w:t xml:space="preserve"> Annual Meeting. May 2022.</w:t>
      </w:r>
    </w:p>
    <w:p w14:paraId="25A9B197" w14:textId="5C5C8253" w:rsidR="00055F39" w:rsidRDefault="00055F39" w:rsidP="00055F39">
      <w:pPr>
        <w:ind w:left="709" w:hanging="349"/>
        <w:rPr>
          <w:color w:val="000000" w:themeColor="text1"/>
        </w:rPr>
      </w:pPr>
      <w:r>
        <w:rPr>
          <w:color w:val="000000" w:themeColor="text1"/>
        </w:rPr>
        <w:t xml:space="preserve">25. </w:t>
      </w:r>
      <w:r w:rsidR="000E453F">
        <w:rPr>
          <w:color w:val="000000" w:themeColor="text1"/>
        </w:rPr>
        <w:t xml:space="preserve">Murray N, Yadav K, </w:t>
      </w:r>
      <w:proofErr w:type="spellStart"/>
      <w:r w:rsidR="000E453F">
        <w:rPr>
          <w:color w:val="000000" w:themeColor="text1"/>
        </w:rPr>
        <w:t>Daoust</w:t>
      </w:r>
      <w:proofErr w:type="spellEnd"/>
      <w:r w:rsidR="000E453F">
        <w:rPr>
          <w:color w:val="000000" w:themeColor="text1"/>
        </w:rPr>
        <w:t xml:space="preserve"> R, James D, Nath A, </w:t>
      </w:r>
      <w:proofErr w:type="spellStart"/>
      <w:r w:rsidR="000E453F">
        <w:rPr>
          <w:color w:val="000000" w:themeColor="text1"/>
        </w:rPr>
        <w:t>Halil</w:t>
      </w:r>
      <w:proofErr w:type="spellEnd"/>
      <w:r w:rsidR="000E453F">
        <w:rPr>
          <w:color w:val="000000" w:themeColor="text1"/>
        </w:rPr>
        <w:t xml:space="preserve"> R, Zayed M, </w:t>
      </w:r>
      <w:r w:rsidR="000E453F" w:rsidRPr="000E453F">
        <w:rPr>
          <w:b/>
          <w:bCs/>
          <w:color w:val="000000" w:themeColor="text1"/>
        </w:rPr>
        <w:t>Eagles D</w:t>
      </w:r>
      <w:r w:rsidR="000E453F">
        <w:rPr>
          <w:color w:val="000000" w:themeColor="text1"/>
        </w:rPr>
        <w:t xml:space="preserve">. </w:t>
      </w:r>
      <w:r>
        <w:rPr>
          <w:color w:val="000000" w:themeColor="text1"/>
        </w:rPr>
        <w:t xml:space="preserve">Emergency Department opioid discharge instructions: a multidisciplinary national </w:t>
      </w:r>
      <w:proofErr w:type="spellStart"/>
      <w:r>
        <w:rPr>
          <w:color w:val="000000" w:themeColor="text1"/>
        </w:rPr>
        <w:t>delphi</w:t>
      </w:r>
      <w:proofErr w:type="spellEnd"/>
      <w:r>
        <w:rPr>
          <w:color w:val="000000" w:themeColor="text1"/>
        </w:rPr>
        <w:t xml:space="preserve"> study. </w:t>
      </w:r>
      <w:r>
        <w:rPr>
          <w:bCs/>
        </w:rPr>
        <w:t xml:space="preserve">Presented at </w:t>
      </w:r>
      <w:r w:rsidRPr="00C66F78">
        <w:rPr>
          <w:color w:val="000000" w:themeColor="text1"/>
        </w:rPr>
        <w:t>the Society for Academic Emergency Medicine</w:t>
      </w:r>
      <w:r>
        <w:rPr>
          <w:color w:val="000000" w:themeColor="text1"/>
        </w:rPr>
        <w:t xml:space="preserve"> Annual Meeting. May 2022.</w:t>
      </w:r>
    </w:p>
    <w:p w14:paraId="520EBABB" w14:textId="77C4F3F0" w:rsidR="00055F39" w:rsidRDefault="00055F39" w:rsidP="00055F39">
      <w:pPr>
        <w:ind w:left="709" w:hanging="349"/>
        <w:rPr>
          <w:color w:val="000000" w:themeColor="text1"/>
        </w:rPr>
      </w:pPr>
      <w:r>
        <w:rPr>
          <w:color w:val="000000" w:themeColor="text1"/>
        </w:rPr>
        <w:t xml:space="preserve">24. Predictors of mortality among older trauma patients at a level one trauma center. </w:t>
      </w:r>
      <w:r>
        <w:rPr>
          <w:bCs/>
        </w:rPr>
        <w:t xml:space="preserve">Presented at </w:t>
      </w:r>
      <w:r w:rsidRPr="00C66F78">
        <w:rPr>
          <w:color w:val="000000" w:themeColor="text1"/>
        </w:rPr>
        <w:t>the Society for Academic Emergency Medicine</w:t>
      </w:r>
      <w:r>
        <w:rPr>
          <w:color w:val="000000" w:themeColor="text1"/>
        </w:rPr>
        <w:t xml:space="preserve"> Annual Meeting. May 2022.</w:t>
      </w:r>
    </w:p>
    <w:p w14:paraId="094D660E" w14:textId="2DF97CBF" w:rsidR="00E97582" w:rsidRDefault="00055F39" w:rsidP="00371554">
      <w:pPr>
        <w:ind w:left="709" w:hanging="349"/>
        <w:rPr>
          <w:color w:val="000000" w:themeColor="text1"/>
        </w:rPr>
      </w:pPr>
      <w:r>
        <w:rPr>
          <w:color w:val="000000" w:themeColor="text1"/>
        </w:rPr>
        <w:t xml:space="preserve">23. </w:t>
      </w:r>
      <w:r w:rsidR="00E97582">
        <w:rPr>
          <w:color w:val="000000" w:themeColor="text1"/>
        </w:rPr>
        <w:t xml:space="preserve"> </w:t>
      </w:r>
      <w:proofErr w:type="spellStart"/>
      <w:r w:rsidR="00E97582">
        <w:rPr>
          <w:color w:val="000000" w:themeColor="text1"/>
        </w:rPr>
        <w:t>Maniuk</w:t>
      </w:r>
      <w:proofErr w:type="spellEnd"/>
      <w:r w:rsidR="00E97582">
        <w:rPr>
          <w:color w:val="000000" w:themeColor="text1"/>
        </w:rPr>
        <w:t xml:space="preserve"> T, Cheung WJ, Fischer L, Nemnom MJ, </w:t>
      </w:r>
      <w:r w:rsidR="00E97582" w:rsidRPr="00AC5D0C">
        <w:rPr>
          <w:b/>
          <w:bCs/>
          <w:color w:val="000000" w:themeColor="text1"/>
        </w:rPr>
        <w:t>Eagles D</w:t>
      </w:r>
      <w:r w:rsidR="00E97582">
        <w:rPr>
          <w:color w:val="000000" w:themeColor="text1"/>
        </w:rPr>
        <w:t xml:space="preserve">. </w:t>
      </w:r>
      <w:r w:rsidR="00E97582" w:rsidRPr="00877BAD">
        <w:t xml:space="preserve">The </w:t>
      </w:r>
      <w:r w:rsidR="00E97582">
        <w:t>R</w:t>
      </w:r>
      <w:r w:rsidR="00E97582" w:rsidRPr="00877BAD">
        <w:t xml:space="preserve">elationship </w:t>
      </w:r>
      <w:r w:rsidR="00E97582">
        <w:t>B</w:t>
      </w:r>
      <w:r w:rsidR="00E97582" w:rsidRPr="00877BAD">
        <w:t xml:space="preserve">etween Empathy </w:t>
      </w:r>
      <w:r w:rsidR="00E97582">
        <w:t>a</w:t>
      </w:r>
      <w:r w:rsidR="00E97582" w:rsidRPr="00877BAD">
        <w:t xml:space="preserve">nd Educational Environment </w:t>
      </w:r>
      <w:r w:rsidR="00E97582">
        <w:t>i</w:t>
      </w:r>
      <w:r w:rsidR="00E97582" w:rsidRPr="00877BAD">
        <w:t>n Canadian Emergency Medicine Residents</w:t>
      </w:r>
      <w:r w:rsidR="00E97582">
        <w:t>. Presented at the International Conference on Residency Education. October 2021.</w:t>
      </w:r>
    </w:p>
    <w:p w14:paraId="3762589A" w14:textId="71B008C5" w:rsidR="00371554" w:rsidRDefault="00DE748C" w:rsidP="00371554">
      <w:pPr>
        <w:ind w:left="709" w:hanging="349"/>
        <w:rPr>
          <w:color w:val="000000" w:themeColor="text1"/>
        </w:rPr>
      </w:pPr>
      <w:r>
        <w:rPr>
          <w:color w:val="000000" w:themeColor="text1"/>
        </w:rPr>
        <w:t>2</w:t>
      </w:r>
      <w:r w:rsidR="00832F61">
        <w:rPr>
          <w:color w:val="000000" w:themeColor="text1"/>
        </w:rPr>
        <w:t>2</w:t>
      </w:r>
      <w:r w:rsidR="00C66F78">
        <w:rPr>
          <w:color w:val="000000" w:themeColor="text1"/>
        </w:rPr>
        <w:t>.</w:t>
      </w:r>
      <w:r w:rsidR="00C66F78">
        <w:rPr>
          <w:color w:val="000000" w:themeColor="text1"/>
        </w:rPr>
        <w:tab/>
      </w:r>
      <w:r>
        <w:rPr>
          <w:color w:val="000000" w:themeColor="text1"/>
        </w:rPr>
        <w:t xml:space="preserve">MacDonald Z, </w:t>
      </w:r>
      <w:r w:rsidRPr="00F40F01">
        <w:rPr>
          <w:b/>
          <w:bCs/>
          <w:color w:val="000000" w:themeColor="text1"/>
        </w:rPr>
        <w:t>Eagles D</w:t>
      </w:r>
      <w:r>
        <w:rPr>
          <w:color w:val="000000" w:themeColor="text1"/>
        </w:rPr>
        <w:t xml:space="preserve">, Yadav K, Muldoon K, </w:t>
      </w:r>
      <w:proofErr w:type="spellStart"/>
      <w:r>
        <w:rPr>
          <w:color w:val="000000" w:themeColor="text1"/>
        </w:rPr>
        <w:t>Sampsel</w:t>
      </w:r>
      <w:proofErr w:type="spellEnd"/>
      <w:r>
        <w:rPr>
          <w:color w:val="000000" w:themeColor="text1"/>
        </w:rPr>
        <w:t xml:space="preserve"> K. </w:t>
      </w:r>
      <w:r w:rsidRPr="00362615">
        <w:rPr>
          <w:bCs/>
          <w:kern w:val="36"/>
        </w:rPr>
        <w:t xml:space="preserve">Surviving strangulation: </w:t>
      </w:r>
      <w:r>
        <w:rPr>
          <w:bCs/>
          <w:kern w:val="36"/>
        </w:rPr>
        <w:t>e</w:t>
      </w:r>
      <w:r w:rsidRPr="00362615">
        <w:rPr>
          <w:bCs/>
          <w:kern w:val="36"/>
        </w:rPr>
        <w:t>valuation of non-fatal strangulation in patients presenting to a tertiary care sexual assault and partner abuse care program</w:t>
      </w:r>
      <w:r>
        <w:rPr>
          <w:bCs/>
          <w:kern w:val="36"/>
        </w:rPr>
        <w:t xml:space="preserve">. </w:t>
      </w:r>
      <w:r>
        <w:rPr>
          <w:bCs/>
        </w:rPr>
        <w:t xml:space="preserve">Presented at </w:t>
      </w:r>
      <w:r w:rsidRPr="00C66F78">
        <w:rPr>
          <w:color w:val="000000" w:themeColor="text1"/>
        </w:rPr>
        <w:t>the Society for Academic Emergency Medicine</w:t>
      </w:r>
      <w:r>
        <w:rPr>
          <w:color w:val="000000" w:themeColor="text1"/>
        </w:rPr>
        <w:t xml:space="preserve"> Annual Meeting. May 2021.</w:t>
      </w:r>
    </w:p>
    <w:p w14:paraId="25D9FA6C" w14:textId="29DB5824" w:rsidR="00832F61" w:rsidRDefault="00832F61" w:rsidP="00371554">
      <w:pPr>
        <w:ind w:left="709" w:hanging="349"/>
        <w:rPr>
          <w:color w:val="000000" w:themeColor="text1"/>
        </w:rPr>
      </w:pPr>
      <w:r>
        <w:rPr>
          <w:color w:val="000000" w:themeColor="text1"/>
        </w:rPr>
        <w:t xml:space="preserve">21. </w:t>
      </w:r>
      <w:r w:rsidR="00795180">
        <w:rPr>
          <w:color w:val="000000" w:themeColor="text1"/>
        </w:rPr>
        <w:t xml:space="preserve">Lee JS, Tong T, Chignell M, Tierney MA, Goldstein J, </w:t>
      </w:r>
      <w:r w:rsidR="00795180" w:rsidRPr="00000D3E">
        <w:rPr>
          <w:b/>
          <w:bCs/>
          <w:color w:val="000000" w:themeColor="text1"/>
        </w:rPr>
        <w:t>Eagles D</w:t>
      </w:r>
      <w:r w:rsidR="00795180">
        <w:rPr>
          <w:color w:val="000000" w:themeColor="text1"/>
        </w:rPr>
        <w:t xml:space="preserve">, Perry JJ, McRae A, Lang E, </w:t>
      </w:r>
      <w:proofErr w:type="spellStart"/>
      <w:r w:rsidR="00795180">
        <w:rPr>
          <w:color w:val="000000" w:themeColor="text1"/>
        </w:rPr>
        <w:t>Hefferon</w:t>
      </w:r>
      <w:proofErr w:type="spellEnd"/>
      <w:r w:rsidR="00795180">
        <w:rPr>
          <w:color w:val="000000" w:themeColor="text1"/>
        </w:rPr>
        <w:t xml:space="preserve"> D, Rose L, Boucher V, Sirois MJ, Emond M. Delirium Recognition in 1584 Older Emergency Department Patients: How Many Would Have Been Sent Home? </w:t>
      </w:r>
      <w:r w:rsidR="00795180">
        <w:t xml:space="preserve">Accepted at </w:t>
      </w:r>
      <w:r w:rsidR="00795180" w:rsidRPr="00C66F78">
        <w:rPr>
          <w:color w:val="000000" w:themeColor="text1"/>
        </w:rPr>
        <w:t>the Society for Academic Emergency Medicine</w:t>
      </w:r>
      <w:r w:rsidR="00795180">
        <w:rPr>
          <w:color w:val="000000" w:themeColor="text1"/>
        </w:rPr>
        <w:t xml:space="preserve"> Annual Meeting. May 2020 (cancelled due to COVID).</w:t>
      </w:r>
    </w:p>
    <w:p w14:paraId="4F5397F3" w14:textId="6855E759" w:rsidR="00371554" w:rsidRDefault="00371554" w:rsidP="00371554">
      <w:pPr>
        <w:ind w:left="709" w:hanging="349"/>
        <w:rPr>
          <w:color w:val="000000" w:themeColor="text1"/>
        </w:rPr>
      </w:pPr>
      <w:r>
        <w:rPr>
          <w:color w:val="000000" w:themeColor="text1"/>
        </w:rPr>
        <w:t>20</w:t>
      </w:r>
      <w:r w:rsidR="00DE748C">
        <w:rPr>
          <w:color w:val="000000" w:themeColor="text1"/>
        </w:rPr>
        <w:t xml:space="preserve">. </w:t>
      </w:r>
      <w:r>
        <w:rPr>
          <w:color w:val="000000" w:themeColor="text1"/>
        </w:rPr>
        <w:t xml:space="preserve">Stiell IG, </w:t>
      </w:r>
      <w:r w:rsidRPr="00371554">
        <w:rPr>
          <w:b/>
          <w:bCs/>
          <w:color w:val="000000" w:themeColor="text1"/>
        </w:rPr>
        <w:t>Eagles D</w:t>
      </w:r>
      <w:r>
        <w:rPr>
          <w:color w:val="000000" w:themeColor="text1"/>
        </w:rPr>
        <w:t xml:space="preserve">, Perry JJ, </w:t>
      </w:r>
      <w:proofErr w:type="spellStart"/>
      <w:r>
        <w:rPr>
          <w:color w:val="000000" w:themeColor="text1"/>
        </w:rPr>
        <w:t>Archambeault</w:t>
      </w:r>
      <w:proofErr w:type="spellEnd"/>
      <w:r>
        <w:rPr>
          <w:color w:val="000000" w:themeColor="text1"/>
        </w:rPr>
        <w:t xml:space="preserve"> P, </w:t>
      </w:r>
      <w:proofErr w:type="spellStart"/>
      <w:r>
        <w:rPr>
          <w:color w:val="000000" w:themeColor="text1"/>
        </w:rPr>
        <w:t>Thiruganasambandamoorthy</w:t>
      </w:r>
      <w:proofErr w:type="spellEnd"/>
      <w:r>
        <w:rPr>
          <w:color w:val="000000" w:themeColor="text1"/>
        </w:rPr>
        <w:t xml:space="preserve"> V, Parkash R, Mercier E, Morris J, Godin D, Davis P, Clark G, Gosselin S, Mathieu B, Pomerleau B, Rhee S, </w:t>
      </w:r>
      <w:proofErr w:type="spellStart"/>
      <w:r>
        <w:rPr>
          <w:color w:val="000000" w:themeColor="text1"/>
        </w:rPr>
        <w:t>Kaban</w:t>
      </w:r>
      <w:proofErr w:type="spellEnd"/>
      <w:r>
        <w:rPr>
          <w:color w:val="000000" w:themeColor="text1"/>
        </w:rPr>
        <w:t xml:space="preserve"> G, Brown E, Taljaard M for the RAFF3 Study Investigators. </w:t>
      </w:r>
      <w:r w:rsidRPr="00371554">
        <w:t>A Cluster-Randomized Trial to Increase Cardioversions for Acute Atrial Fibrillation and Flutter</w:t>
      </w:r>
      <w:r>
        <w:t xml:space="preserve">. Accepted at </w:t>
      </w:r>
      <w:r w:rsidRPr="00C66F78">
        <w:rPr>
          <w:color w:val="000000" w:themeColor="text1"/>
        </w:rPr>
        <w:t>the Society for Academic Emergency Medicine</w:t>
      </w:r>
      <w:r>
        <w:rPr>
          <w:color w:val="000000" w:themeColor="text1"/>
        </w:rPr>
        <w:t xml:space="preserve"> Annual Meeting. May 2020 (cancelled due to COVID).</w:t>
      </w:r>
    </w:p>
    <w:p w14:paraId="0D21854B" w14:textId="492C37DE" w:rsidR="005A1E33" w:rsidRPr="00C66F78" w:rsidRDefault="00371554" w:rsidP="00C66F78">
      <w:pPr>
        <w:ind w:left="709" w:hanging="349"/>
        <w:rPr>
          <w:color w:val="000000" w:themeColor="text1"/>
        </w:rPr>
      </w:pPr>
      <w:r>
        <w:rPr>
          <w:color w:val="000000" w:themeColor="text1"/>
        </w:rPr>
        <w:t xml:space="preserve">19. </w:t>
      </w:r>
      <w:r w:rsidR="001B4BA8" w:rsidRPr="00C66F78">
        <w:rPr>
          <w:color w:val="000000" w:themeColor="text1"/>
        </w:rPr>
        <w:t xml:space="preserve">Sirois MJ, </w:t>
      </w:r>
      <w:proofErr w:type="spellStart"/>
      <w:r w:rsidR="001B4BA8" w:rsidRPr="00C66F78">
        <w:rPr>
          <w:color w:val="000000" w:themeColor="text1"/>
        </w:rPr>
        <w:t>Daoust</w:t>
      </w:r>
      <w:proofErr w:type="spellEnd"/>
      <w:r w:rsidR="001B4BA8" w:rsidRPr="00C66F78">
        <w:rPr>
          <w:color w:val="000000" w:themeColor="text1"/>
        </w:rPr>
        <w:t xml:space="preserve"> R, </w:t>
      </w:r>
      <w:proofErr w:type="spellStart"/>
      <w:r w:rsidR="001B4BA8" w:rsidRPr="00C66F78">
        <w:rPr>
          <w:color w:val="000000" w:themeColor="text1"/>
        </w:rPr>
        <w:t>Fructeau</w:t>
      </w:r>
      <w:proofErr w:type="spellEnd"/>
      <w:r w:rsidR="001B4BA8" w:rsidRPr="00C66F78">
        <w:rPr>
          <w:color w:val="000000" w:themeColor="text1"/>
        </w:rPr>
        <w:t xml:space="preserve">-de </w:t>
      </w:r>
      <w:proofErr w:type="spellStart"/>
      <w:r w:rsidR="001B4BA8" w:rsidRPr="00C66F78">
        <w:rPr>
          <w:color w:val="000000" w:themeColor="text1"/>
        </w:rPr>
        <w:t>la</w:t>
      </w:r>
      <w:r w:rsidR="00887926" w:rsidRPr="00C66F78">
        <w:rPr>
          <w:color w:val="000000" w:themeColor="text1"/>
        </w:rPr>
        <w:t>c</w:t>
      </w:r>
      <w:r w:rsidR="001B4BA8" w:rsidRPr="00C66F78">
        <w:rPr>
          <w:color w:val="000000" w:themeColor="text1"/>
        </w:rPr>
        <w:t>los</w:t>
      </w:r>
      <w:proofErr w:type="spellEnd"/>
      <w:r w:rsidR="001B4BA8" w:rsidRPr="00C66F78">
        <w:rPr>
          <w:color w:val="000000" w:themeColor="text1"/>
        </w:rPr>
        <w:t xml:space="preserve"> L, </w:t>
      </w:r>
      <w:r w:rsidR="001B4BA8" w:rsidRPr="00C66F78">
        <w:rPr>
          <w:b/>
          <w:bCs/>
          <w:color w:val="000000" w:themeColor="text1"/>
        </w:rPr>
        <w:t>Eagles D</w:t>
      </w:r>
      <w:r w:rsidR="001B4BA8" w:rsidRPr="00C66F78">
        <w:rPr>
          <w:color w:val="000000" w:themeColor="text1"/>
        </w:rPr>
        <w:t xml:space="preserve">, </w:t>
      </w:r>
      <w:proofErr w:type="spellStart"/>
      <w:r w:rsidR="001B4BA8" w:rsidRPr="00C66F78">
        <w:rPr>
          <w:color w:val="000000" w:themeColor="text1"/>
        </w:rPr>
        <w:t>Blais</w:t>
      </w:r>
      <w:proofErr w:type="spellEnd"/>
      <w:r w:rsidR="001B4BA8" w:rsidRPr="00C66F78">
        <w:rPr>
          <w:color w:val="000000" w:themeColor="text1"/>
        </w:rPr>
        <w:t xml:space="preserve"> J, Lee J, </w:t>
      </w:r>
      <w:proofErr w:type="spellStart"/>
      <w:r w:rsidR="001B4BA8" w:rsidRPr="00C66F78">
        <w:rPr>
          <w:color w:val="000000" w:themeColor="text1"/>
        </w:rPr>
        <w:t>Aubertin-Leheudre</w:t>
      </w:r>
      <w:proofErr w:type="spellEnd"/>
      <w:r w:rsidR="001B4BA8" w:rsidRPr="00C66F78">
        <w:rPr>
          <w:color w:val="000000" w:themeColor="text1"/>
        </w:rPr>
        <w:t xml:space="preserve"> M, Emond M. </w:t>
      </w:r>
      <w:r w:rsidR="005A1E33" w:rsidRPr="00C66F78">
        <w:rPr>
          <w:color w:val="000000" w:themeColor="text1"/>
        </w:rPr>
        <w:t xml:space="preserve">The </w:t>
      </w:r>
      <w:proofErr w:type="spellStart"/>
      <w:r w:rsidR="005A1E33" w:rsidRPr="00C66F78">
        <w:rPr>
          <w:color w:val="000000" w:themeColor="text1"/>
        </w:rPr>
        <w:t>CEDeComS</w:t>
      </w:r>
      <w:proofErr w:type="spellEnd"/>
      <w:r w:rsidR="005A1E33" w:rsidRPr="00C66F78">
        <w:rPr>
          <w:color w:val="000000" w:themeColor="text1"/>
        </w:rPr>
        <w:t xml:space="preserve"> trial: Connecting Emergency Departments with Community Resources to Maintain Mobility in Pre-frail &amp; Frail Seniors after a Minor Injury. Presented at </w:t>
      </w:r>
      <w:r w:rsidR="00A92BC0" w:rsidRPr="00C66F78">
        <w:rPr>
          <w:color w:val="000000" w:themeColor="text1"/>
        </w:rPr>
        <w:t>International Conference on Frailty &amp; Sarcopenia Research, Toulouse, France. March 2020.</w:t>
      </w:r>
    </w:p>
    <w:p w14:paraId="327C33CD" w14:textId="10D988AB" w:rsidR="00A77606" w:rsidRPr="00C66F78" w:rsidRDefault="00C66F78" w:rsidP="00C66F78">
      <w:pPr>
        <w:ind w:left="709" w:hanging="349"/>
        <w:rPr>
          <w:color w:val="000000" w:themeColor="text1"/>
        </w:rPr>
      </w:pPr>
      <w:r>
        <w:rPr>
          <w:color w:val="000000"/>
        </w:rPr>
        <w:t>18.</w:t>
      </w:r>
      <w:r>
        <w:rPr>
          <w:color w:val="000000"/>
        </w:rPr>
        <w:tab/>
      </w:r>
      <w:r w:rsidR="00A77606" w:rsidRPr="00C66F78">
        <w:rPr>
          <w:color w:val="000000"/>
        </w:rPr>
        <w:t xml:space="preserve">Yadav K, Boucher V, Carmichael PH, </w:t>
      </w:r>
      <w:r w:rsidR="00A77606" w:rsidRPr="00C66F78">
        <w:rPr>
          <w:b/>
          <w:color w:val="000000"/>
        </w:rPr>
        <w:t>Eagles D</w:t>
      </w:r>
      <w:r w:rsidR="00A77606" w:rsidRPr="00C66F78">
        <w:rPr>
          <w:color w:val="000000"/>
        </w:rPr>
        <w:t xml:space="preserve">, </w:t>
      </w:r>
      <w:proofErr w:type="spellStart"/>
      <w:r w:rsidR="00A77606" w:rsidRPr="00C66F78">
        <w:rPr>
          <w:color w:val="000000"/>
        </w:rPr>
        <w:t>Voyer</w:t>
      </w:r>
      <w:proofErr w:type="spellEnd"/>
      <w:r w:rsidR="00A77606" w:rsidRPr="00C66F78">
        <w:rPr>
          <w:color w:val="000000"/>
        </w:rPr>
        <w:t xml:space="preserve"> P, Emond M. Prospective Evaluation of Serial Ottawa 3DY Assessments to Detect Incident Delirium. </w:t>
      </w:r>
      <w:r w:rsidR="00A77606" w:rsidRPr="00C66F78">
        <w:rPr>
          <w:color w:val="000000" w:themeColor="text1"/>
        </w:rPr>
        <w:t>Presented at the Society for Academic Emergency Medicine</w:t>
      </w:r>
      <w:r w:rsidR="00FA75FD">
        <w:rPr>
          <w:color w:val="000000" w:themeColor="text1"/>
        </w:rPr>
        <w:t xml:space="preserve"> Annual Meeting</w:t>
      </w:r>
      <w:r w:rsidR="00A77606" w:rsidRPr="00C66F78">
        <w:rPr>
          <w:color w:val="000000" w:themeColor="text1"/>
        </w:rPr>
        <w:t>, Las Vegas, NV.</w:t>
      </w:r>
      <w:r w:rsidR="00A92BC0" w:rsidRPr="00C66F78">
        <w:rPr>
          <w:color w:val="000000" w:themeColor="text1"/>
        </w:rPr>
        <w:t xml:space="preserve"> May 2019.</w:t>
      </w:r>
    </w:p>
    <w:p w14:paraId="10FF6175" w14:textId="47563F90" w:rsidR="00A77606" w:rsidRPr="00C66F78" w:rsidRDefault="00C66F78" w:rsidP="00C66F78">
      <w:pPr>
        <w:ind w:left="709" w:hanging="349"/>
        <w:rPr>
          <w:color w:val="000000" w:themeColor="text1"/>
        </w:rPr>
      </w:pPr>
      <w:r>
        <w:rPr>
          <w:color w:val="000000"/>
        </w:rPr>
        <w:lastRenderedPageBreak/>
        <w:t>17.</w:t>
      </w:r>
      <w:r>
        <w:rPr>
          <w:color w:val="000000"/>
        </w:rPr>
        <w:tab/>
      </w:r>
      <w:r w:rsidR="00A77606" w:rsidRPr="00C66F78">
        <w:rPr>
          <w:color w:val="000000"/>
        </w:rPr>
        <w:t xml:space="preserve">Parks AR, </w:t>
      </w:r>
      <w:r w:rsidR="00A77606" w:rsidRPr="00C66F78">
        <w:rPr>
          <w:b/>
          <w:color w:val="000000"/>
        </w:rPr>
        <w:t>Eagles D</w:t>
      </w:r>
      <w:r w:rsidR="00A77606" w:rsidRPr="00C66F78">
        <w:rPr>
          <w:color w:val="000000"/>
        </w:rPr>
        <w:t xml:space="preserve">, Ge Y, Stiell IG, Cheung W. Barriers and Enablers that Influence Guideline-Based Care of Geriatric Falls Patients Presenting to the Emergency Department. </w:t>
      </w:r>
      <w:r w:rsidR="00A77606" w:rsidRPr="00C66F78">
        <w:rPr>
          <w:color w:val="000000" w:themeColor="text1"/>
        </w:rPr>
        <w:t>Presented at the Society for Academic Emergency Medicine</w:t>
      </w:r>
      <w:r w:rsidR="00FA75FD">
        <w:rPr>
          <w:color w:val="000000" w:themeColor="text1"/>
        </w:rPr>
        <w:t xml:space="preserve"> Annual Meeting</w:t>
      </w:r>
      <w:r w:rsidR="00A77606" w:rsidRPr="00C66F78">
        <w:rPr>
          <w:color w:val="000000" w:themeColor="text1"/>
        </w:rPr>
        <w:t>, Las Vegas, NV.</w:t>
      </w:r>
      <w:r w:rsidR="00A92BC0" w:rsidRPr="00C66F78">
        <w:rPr>
          <w:color w:val="000000" w:themeColor="text1"/>
        </w:rPr>
        <w:t xml:space="preserve"> May 2019.</w:t>
      </w:r>
    </w:p>
    <w:p w14:paraId="5DE95D8B" w14:textId="5733CBDC" w:rsidR="00A77606" w:rsidRPr="00C66F78" w:rsidRDefault="00C66F78" w:rsidP="00C66F78">
      <w:pPr>
        <w:ind w:left="709" w:hanging="349"/>
        <w:rPr>
          <w:color w:val="000000" w:themeColor="text1"/>
        </w:rPr>
      </w:pPr>
      <w:r w:rsidRPr="00C66F78">
        <w:rPr>
          <w:bCs/>
          <w:color w:val="000000" w:themeColor="text1"/>
        </w:rPr>
        <w:t>16.</w:t>
      </w:r>
      <w:r>
        <w:rPr>
          <w:b/>
          <w:color w:val="000000" w:themeColor="text1"/>
        </w:rPr>
        <w:tab/>
      </w:r>
      <w:r w:rsidR="00A77606" w:rsidRPr="00C66F78">
        <w:rPr>
          <w:b/>
          <w:color w:val="000000" w:themeColor="text1"/>
        </w:rPr>
        <w:t>Eagles D</w:t>
      </w:r>
      <w:r w:rsidR="00A77606" w:rsidRPr="00C66F78">
        <w:rPr>
          <w:color w:val="000000" w:themeColor="text1"/>
        </w:rPr>
        <w:t xml:space="preserve">, MacDonald Z, </w:t>
      </w:r>
      <w:proofErr w:type="spellStart"/>
      <w:r w:rsidR="00A77606" w:rsidRPr="00C66F78">
        <w:rPr>
          <w:color w:val="000000" w:themeColor="text1"/>
        </w:rPr>
        <w:t>Genovezos</w:t>
      </w:r>
      <w:proofErr w:type="spellEnd"/>
      <w:r w:rsidR="00A77606" w:rsidRPr="00C66F78">
        <w:rPr>
          <w:color w:val="000000" w:themeColor="text1"/>
        </w:rPr>
        <w:t xml:space="preserve"> I, </w:t>
      </w:r>
      <w:proofErr w:type="spellStart"/>
      <w:r w:rsidR="00A77606" w:rsidRPr="00C66F78">
        <w:rPr>
          <w:color w:val="000000" w:themeColor="text1"/>
        </w:rPr>
        <w:t>Stiell</w:t>
      </w:r>
      <w:proofErr w:type="spellEnd"/>
      <w:r w:rsidR="00A77606" w:rsidRPr="00C66F78">
        <w:rPr>
          <w:color w:val="000000" w:themeColor="text1"/>
        </w:rPr>
        <w:t xml:space="preserve"> IG. Compliance of Older Emergency Department Patient</w:t>
      </w:r>
      <w:r w:rsidR="003B3C4F">
        <w:rPr>
          <w:color w:val="000000" w:themeColor="text1"/>
        </w:rPr>
        <w:t>s</w:t>
      </w:r>
      <w:r w:rsidR="00A77606" w:rsidRPr="00C66F78">
        <w:rPr>
          <w:color w:val="000000" w:themeColor="text1"/>
        </w:rPr>
        <w:t xml:space="preserve"> to Community-Based Specialized Geriatric Services. Presented at the Society for Academic Emergency Medicine</w:t>
      </w:r>
      <w:r w:rsidR="00FA75FD">
        <w:rPr>
          <w:color w:val="000000" w:themeColor="text1"/>
        </w:rPr>
        <w:t xml:space="preserve"> Annual Meeting</w:t>
      </w:r>
      <w:r w:rsidR="00A77606" w:rsidRPr="00C66F78">
        <w:rPr>
          <w:color w:val="000000" w:themeColor="text1"/>
        </w:rPr>
        <w:t>, Las Vegas, NV.</w:t>
      </w:r>
      <w:r w:rsidR="00A92BC0" w:rsidRPr="00C66F78">
        <w:rPr>
          <w:color w:val="000000" w:themeColor="text1"/>
        </w:rPr>
        <w:t xml:space="preserve"> May 2019.</w:t>
      </w:r>
    </w:p>
    <w:p w14:paraId="29B02855" w14:textId="607F7817" w:rsidR="00B936B4" w:rsidRPr="00C66F78" w:rsidRDefault="00C66F78" w:rsidP="00C66F78">
      <w:pPr>
        <w:ind w:left="709" w:hanging="349"/>
        <w:rPr>
          <w:color w:val="000000" w:themeColor="text1"/>
        </w:rPr>
      </w:pPr>
      <w:r>
        <w:rPr>
          <w:color w:val="000000" w:themeColor="text1"/>
        </w:rPr>
        <w:t>15.</w:t>
      </w:r>
      <w:r>
        <w:rPr>
          <w:color w:val="000000" w:themeColor="text1"/>
        </w:rPr>
        <w:tab/>
      </w:r>
      <w:r w:rsidR="00B936B4" w:rsidRPr="00C66F78">
        <w:rPr>
          <w:color w:val="000000" w:themeColor="text1"/>
        </w:rPr>
        <w:t xml:space="preserve">Carpenter CR, </w:t>
      </w:r>
      <w:proofErr w:type="spellStart"/>
      <w:r w:rsidR="00B936B4" w:rsidRPr="00C66F78">
        <w:rPr>
          <w:color w:val="000000" w:themeColor="text1"/>
        </w:rPr>
        <w:t>Arendts</w:t>
      </w:r>
      <w:proofErr w:type="spellEnd"/>
      <w:r w:rsidR="00B936B4" w:rsidRPr="00C66F78">
        <w:rPr>
          <w:color w:val="000000" w:themeColor="text1"/>
        </w:rPr>
        <w:t xml:space="preserve"> G, </w:t>
      </w:r>
      <w:r w:rsidR="00B936B4" w:rsidRPr="00C66F78">
        <w:rPr>
          <w:b/>
          <w:color w:val="000000" w:themeColor="text1"/>
        </w:rPr>
        <w:t>Eagles D</w:t>
      </w:r>
      <w:r w:rsidR="00B936B4" w:rsidRPr="00C66F78">
        <w:rPr>
          <w:color w:val="000000" w:themeColor="text1"/>
        </w:rPr>
        <w:t xml:space="preserve">, Fowler S, Kennedy M, </w:t>
      </w:r>
      <w:proofErr w:type="spellStart"/>
      <w:r w:rsidR="00B936B4" w:rsidRPr="00C66F78">
        <w:rPr>
          <w:color w:val="000000" w:themeColor="text1"/>
        </w:rPr>
        <w:t>LaMantia</w:t>
      </w:r>
      <w:proofErr w:type="spellEnd"/>
      <w:r w:rsidR="00B936B4" w:rsidRPr="00C66F78">
        <w:rPr>
          <w:color w:val="000000" w:themeColor="text1"/>
        </w:rPr>
        <w:t xml:space="preserve"> MA, </w:t>
      </w:r>
      <w:proofErr w:type="spellStart"/>
      <w:r w:rsidR="00B936B4" w:rsidRPr="00C66F78">
        <w:rPr>
          <w:color w:val="000000" w:themeColor="text1"/>
        </w:rPr>
        <w:t>Mooijaart</w:t>
      </w:r>
      <w:proofErr w:type="spellEnd"/>
      <w:r w:rsidR="00B936B4" w:rsidRPr="00C66F78">
        <w:rPr>
          <w:color w:val="000000" w:themeColor="text1"/>
        </w:rPr>
        <w:t xml:space="preserve"> S, </w:t>
      </w:r>
      <w:proofErr w:type="spellStart"/>
      <w:r w:rsidR="00B936B4" w:rsidRPr="00C66F78">
        <w:rPr>
          <w:color w:val="000000" w:themeColor="text1"/>
        </w:rPr>
        <w:t>Schnitker</w:t>
      </w:r>
      <w:proofErr w:type="spellEnd"/>
      <w:r w:rsidR="00B936B4" w:rsidRPr="00C66F78">
        <w:rPr>
          <w:color w:val="000000" w:themeColor="text1"/>
        </w:rPr>
        <w:t xml:space="preserve"> L, Han J. Accuracy of ED Delirium Screening - A Diagnostic Meta-Analysis. Presented at </w:t>
      </w:r>
      <w:r w:rsidR="00354634" w:rsidRPr="00C66F78">
        <w:rPr>
          <w:color w:val="000000" w:themeColor="text1"/>
        </w:rPr>
        <w:t xml:space="preserve">the </w:t>
      </w:r>
      <w:r w:rsidR="00B936B4" w:rsidRPr="00C66F78">
        <w:rPr>
          <w:color w:val="000000" w:themeColor="text1"/>
        </w:rPr>
        <w:t xml:space="preserve">American College of Emergency Physicians </w:t>
      </w:r>
      <w:r w:rsidR="00354634" w:rsidRPr="00C66F78">
        <w:rPr>
          <w:color w:val="000000" w:themeColor="text1"/>
        </w:rPr>
        <w:t>Scientific</w:t>
      </w:r>
      <w:r w:rsidR="00B936B4" w:rsidRPr="00C66F78">
        <w:rPr>
          <w:color w:val="000000" w:themeColor="text1"/>
        </w:rPr>
        <w:t xml:space="preserve"> Assembly</w:t>
      </w:r>
      <w:r w:rsidR="00354634" w:rsidRPr="00C66F78">
        <w:rPr>
          <w:color w:val="000000" w:themeColor="text1"/>
        </w:rPr>
        <w:t>,</w:t>
      </w:r>
      <w:r w:rsidR="00B936B4" w:rsidRPr="00C66F78">
        <w:rPr>
          <w:color w:val="000000" w:themeColor="text1"/>
        </w:rPr>
        <w:t xml:space="preserve"> San Diego, CA.</w:t>
      </w:r>
      <w:r w:rsidR="00A92BC0" w:rsidRPr="00C66F78">
        <w:rPr>
          <w:color w:val="000000" w:themeColor="text1"/>
        </w:rPr>
        <w:t xml:space="preserve"> October 2018.</w:t>
      </w:r>
    </w:p>
    <w:p w14:paraId="1D769F56" w14:textId="5B3341FF" w:rsidR="00C83E59" w:rsidRPr="00C66F78" w:rsidRDefault="00C66F78" w:rsidP="00C66F78">
      <w:pPr>
        <w:ind w:left="709" w:hanging="349"/>
        <w:rPr>
          <w:color w:val="000000" w:themeColor="text1"/>
        </w:rPr>
      </w:pPr>
      <w:r>
        <w:rPr>
          <w:color w:val="000000" w:themeColor="text1"/>
        </w:rPr>
        <w:t>14.</w:t>
      </w:r>
      <w:r>
        <w:rPr>
          <w:color w:val="000000" w:themeColor="text1"/>
        </w:rPr>
        <w:tab/>
      </w:r>
      <w:r w:rsidR="466E4EB1" w:rsidRPr="00C66F78">
        <w:rPr>
          <w:color w:val="000000" w:themeColor="text1"/>
        </w:rPr>
        <w:t xml:space="preserve">Carpenter CR, Banerjee J, Keyes D, </w:t>
      </w:r>
      <w:r w:rsidR="466E4EB1" w:rsidRPr="00C66F78">
        <w:rPr>
          <w:b/>
          <w:bCs/>
          <w:color w:val="000000" w:themeColor="text1"/>
        </w:rPr>
        <w:t>Eagles D</w:t>
      </w:r>
      <w:r w:rsidR="466E4EB1" w:rsidRPr="00C66F78">
        <w:rPr>
          <w:color w:val="000000" w:themeColor="text1"/>
        </w:rPr>
        <w:t xml:space="preserve">, </w:t>
      </w:r>
      <w:proofErr w:type="spellStart"/>
      <w:r w:rsidR="466E4EB1" w:rsidRPr="00C66F78">
        <w:rPr>
          <w:color w:val="000000" w:themeColor="text1"/>
        </w:rPr>
        <w:t>Schnitker</w:t>
      </w:r>
      <w:proofErr w:type="spellEnd"/>
      <w:r w:rsidR="466E4EB1" w:rsidRPr="00C66F78">
        <w:rPr>
          <w:color w:val="000000" w:themeColor="text1"/>
        </w:rPr>
        <w:t xml:space="preserve"> L, </w:t>
      </w:r>
      <w:proofErr w:type="spellStart"/>
      <w:r w:rsidR="466E4EB1" w:rsidRPr="00C66F78">
        <w:rPr>
          <w:color w:val="000000" w:themeColor="text1"/>
        </w:rPr>
        <w:t>Barbic</w:t>
      </w:r>
      <w:proofErr w:type="spellEnd"/>
      <w:r w:rsidR="466E4EB1" w:rsidRPr="00C66F78">
        <w:rPr>
          <w:color w:val="000000" w:themeColor="text1"/>
        </w:rPr>
        <w:t xml:space="preserve"> D, Fowler L, </w:t>
      </w:r>
      <w:proofErr w:type="spellStart"/>
      <w:r w:rsidR="466E4EB1" w:rsidRPr="00C66F78">
        <w:rPr>
          <w:color w:val="000000" w:themeColor="text1"/>
        </w:rPr>
        <w:t>LaMantia</w:t>
      </w:r>
      <w:proofErr w:type="spellEnd"/>
      <w:r w:rsidR="466E4EB1" w:rsidRPr="00C66F78">
        <w:rPr>
          <w:color w:val="000000" w:themeColor="text1"/>
        </w:rPr>
        <w:t xml:space="preserve"> MA. Accuracy of Dementia Screening Instruments in Emergency Medicine: A Diagnostic </w:t>
      </w:r>
      <w:r w:rsidR="00222268" w:rsidRPr="00C66F78">
        <w:rPr>
          <w:color w:val="000000" w:themeColor="text1"/>
        </w:rPr>
        <w:t xml:space="preserve">Meta-Analysis. </w:t>
      </w:r>
      <w:r w:rsidR="00B936B4" w:rsidRPr="00C66F78">
        <w:rPr>
          <w:color w:val="000000" w:themeColor="text1"/>
        </w:rPr>
        <w:t xml:space="preserve">Presented at </w:t>
      </w:r>
      <w:r w:rsidR="00354634" w:rsidRPr="00C66F78">
        <w:rPr>
          <w:color w:val="000000" w:themeColor="text1"/>
        </w:rPr>
        <w:t xml:space="preserve">the </w:t>
      </w:r>
      <w:r w:rsidR="00B936B4" w:rsidRPr="00C66F78">
        <w:rPr>
          <w:color w:val="000000" w:themeColor="text1"/>
        </w:rPr>
        <w:t xml:space="preserve">American College of Emergency Physicians </w:t>
      </w:r>
      <w:r w:rsidR="00354634" w:rsidRPr="00C66F78">
        <w:rPr>
          <w:color w:val="000000" w:themeColor="text1"/>
        </w:rPr>
        <w:t>Scientific</w:t>
      </w:r>
      <w:r w:rsidR="00B936B4" w:rsidRPr="00C66F78">
        <w:rPr>
          <w:color w:val="000000" w:themeColor="text1"/>
        </w:rPr>
        <w:t xml:space="preserve"> Assembly</w:t>
      </w:r>
      <w:r w:rsidR="00354634" w:rsidRPr="00C66F78">
        <w:rPr>
          <w:color w:val="000000" w:themeColor="text1"/>
        </w:rPr>
        <w:t>,</w:t>
      </w:r>
      <w:r w:rsidR="00B936B4" w:rsidRPr="00C66F78">
        <w:rPr>
          <w:color w:val="000000" w:themeColor="text1"/>
        </w:rPr>
        <w:t xml:space="preserve"> San Diego, CA</w:t>
      </w:r>
      <w:r w:rsidR="466E4EB1" w:rsidRPr="00C66F78">
        <w:rPr>
          <w:color w:val="000000" w:themeColor="text1"/>
        </w:rPr>
        <w:t xml:space="preserve">. </w:t>
      </w:r>
      <w:r w:rsidR="00A92BC0" w:rsidRPr="00C66F78">
        <w:rPr>
          <w:color w:val="000000" w:themeColor="text1"/>
        </w:rPr>
        <w:t>October 2018.</w:t>
      </w:r>
    </w:p>
    <w:p w14:paraId="0876021D" w14:textId="51BE8B00" w:rsidR="006B5680" w:rsidRPr="00C66F78" w:rsidRDefault="00C66F78" w:rsidP="00C66F78">
      <w:pPr>
        <w:ind w:left="709" w:hanging="352"/>
      </w:pPr>
      <w:r w:rsidRPr="00C66F78">
        <w:rPr>
          <w:bCs/>
        </w:rPr>
        <w:t>13.</w:t>
      </w:r>
      <w:r>
        <w:rPr>
          <w:b/>
        </w:rPr>
        <w:tab/>
      </w:r>
      <w:r w:rsidR="006B5680" w:rsidRPr="00C66F78">
        <w:rPr>
          <w:b/>
        </w:rPr>
        <w:t>Eagles D</w:t>
      </w:r>
      <w:r w:rsidR="006B5680" w:rsidRPr="00C66F78">
        <w:t>, Yadav K, Perry JJ, Emond M. Mobi</w:t>
      </w:r>
      <w:r w:rsidR="002D53B3" w:rsidRPr="00C66F78">
        <w:t>lity Assessments of Geriatric Emergency Department Patients: A Systematic R</w:t>
      </w:r>
      <w:r w:rsidR="006B5680" w:rsidRPr="00C66F78">
        <w:t>eview.</w:t>
      </w:r>
      <w:r w:rsidR="00484D7C" w:rsidRPr="00C66F78">
        <w:t xml:space="preserve"> </w:t>
      </w:r>
      <w:proofErr w:type="spellStart"/>
      <w:r w:rsidR="00484D7C" w:rsidRPr="00C66F78">
        <w:t>Acad</w:t>
      </w:r>
      <w:proofErr w:type="spellEnd"/>
      <w:r w:rsidR="00484D7C" w:rsidRPr="00C66F78">
        <w:t xml:space="preserve"> </w:t>
      </w:r>
      <w:proofErr w:type="spellStart"/>
      <w:r w:rsidR="00484D7C" w:rsidRPr="00C66F78">
        <w:t>Emerg</w:t>
      </w:r>
      <w:proofErr w:type="spellEnd"/>
      <w:r w:rsidR="00484D7C" w:rsidRPr="00C66F78">
        <w:t xml:space="preserve"> Med 2017; Presented at the Society for Academic Emergency Medicine</w:t>
      </w:r>
      <w:r w:rsidR="00FA75FD">
        <w:t xml:space="preserve"> </w:t>
      </w:r>
      <w:r w:rsidR="00FA75FD">
        <w:rPr>
          <w:color w:val="000000" w:themeColor="text1"/>
        </w:rPr>
        <w:t>Annual Meeting</w:t>
      </w:r>
      <w:r w:rsidR="00484D7C" w:rsidRPr="00C66F78">
        <w:t>, Orlando, FL. May 16-19, 2017.</w:t>
      </w:r>
    </w:p>
    <w:p w14:paraId="102EBB4D" w14:textId="6AFF76F8" w:rsidR="001C050A" w:rsidRPr="00C66F78" w:rsidRDefault="00C66F78" w:rsidP="00C66F78">
      <w:pPr>
        <w:ind w:left="709" w:hanging="352"/>
      </w:pPr>
      <w:r>
        <w:t>12.</w:t>
      </w:r>
      <w:r>
        <w:tab/>
      </w:r>
      <w:r w:rsidR="001C050A" w:rsidRPr="00C66F78">
        <w:t xml:space="preserve">Hendin A, </w:t>
      </w:r>
      <w:r w:rsidR="001C050A" w:rsidRPr="00C66F78">
        <w:rPr>
          <w:b/>
        </w:rPr>
        <w:t>Eagles D</w:t>
      </w:r>
      <w:r w:rsidR="001C050A" w:rsidRPr="00C66F78">
        <w:t xml:space="preserve">, </w:t>
      </w:r>
      <w:r w:rsidR="00BF7183" w:rsidRPr="00C66F78">
        <w:t xml:space="preserve">Myers V, </w:t>
      </w:r>
      <w:r w:rsidR="001C050A" w:rsidRPr="00C66F78">
        <w:t xml:space="preserve">Stiell IG. Characteristics and Outcomes of Older Emergency Department Patients Assigned a Low Acuity Triage Score. </w:t>
      </w:r>
      <w:proofErr w:type="spellStart"/>
      <w:r w:rsidR="001C050A" w:rsidRPr="00C66F78">
        <w:t>Acad</w:t>
      </w:r>
      <w:proofErr w:type="spellEnd"/>
      <w:r w:rsidR="001C050A" w:rsidRPr="00C66F78">
        <w:t xml:space="preserve"> </w:t>
      </w:r>
      <w:proofErr w:type="spellStart"/>
      <w:r w:rsidR="001C050A" w:rsidRPr="00C66F78">
        <w:t>Emerg</w:t>
      </w:r>
      <w:proofErr w:type="spellEnd"/>
      <w:r w:rsidR="001C050A" w:rsidRPr="00C66F78">
        <w:t xml:space="preserve"> Med 2017; Presented at the Society for Academic Emergency Medicine</w:t>
      </w:r>
      <w:r w:rsidR="00FA75FD">
        <w:t xml:space="preserve"> </w:t>
      </w:r>
      <w:r w:rsidR="00FA75FD">
        <w:rPr>
          <w:color w:val="000000" w:themeColor="text1"/>
        </w:rPr>
        <w:t>Annual Meeting</w:t>
      </w:r>
      <w:r w:rsidR="001C050A" w:rsidRPr="00C66F78">
        <w:t>, Orlando, FL. May 16-19, 2017.</w:t>
      </w:r>
    </w:p>
    <w:p w14:paraId="155ABC96" w14:textId="11FAA2EB" w:rsidR="001C050A" w:rsidRPr="00C66F78" w:rsidRDefault="00C66F78" w:rsidP="00C66F78">
      <w:pPr>
        <w:ind w:left="709" w:hanging="352"/>
      </w:pPr>
      <w:r>
        <w:t>11.</w:t>
      </w:r>
      <w:r>
        <w:tab/>
      </w:r>
      <w:r w:rsidR="001C050A" w:rsidRPr="00C66F78">
        <w:t xml:space="preserve">Lipinski M, </w:t>
      </w:r>
      <w:r w:rsidR="001C050A" w:rsidRPr="00C66F78">
        <w:rPr>
          <w:b/>
        </w:rPr>
        <w:t>Eagles D</w:t>
      </w:r>
      <w:r w:rsidR="001C050A" w:rsidRPr="00C66F78">
        <w:t xml:space="preserve">, </w:t>
      </w:r>
      <w:r w:rsidR="00BF7183" w:rsidRPr="00C66F78">
        <w:t xml:space="preserve">Fischer L, </w:t>
      </w:r>
      <w:proofErr w:type="spellStart"/>
      <w:r w:rsidR="001C050A" w:rsidRPr="00C66F78">
        <w:t>Mielniczuk</w:t>
      </w:r>
      <w:proofErr w:type="spellEnd"/>
      <w:r w:rsidR="001C050A" w:rsidRPr="00C66F78">
        <w:t xml:space="preserve"> L, </w:t>
      </w:r>
      <w:proofErr w:type="spellStart"/>
      <w:r w:rsidR="001C050A" w:rsidRPr="00C66F78">
        <w:t>Stiell</w:t>
      </w:r>
      <w:proofErr w:type="spellEnd"/>
      <w:r w:rsidR="001C050A" w:rsidRPr="00C66F78">
        <w:t xml:space="preserve"> IG.  Heart Failure and Palliative Care in the Emergency Department. </w:t>
      </w:r>
      <w:proofErr w:type="spellStart"/>
      <w:r w:rsidR="001C050A" w:rsidRPr="00C66F78">
        <w:t>Acad</w:t>
      </w:r>
      <w:proofErr w:type="spellEnd"/>
      <w:r w:rsidR="001C050A" w:rsidRPr="00C66F78">
        <w:t xml:space="preserve"> </w:t>
      </w:r>
      <w:proofErr w:type="spellStart"/>
      <w:r w:rsidR="001C050A" w:rsidRPr="00C66F78">
        <w:t>Emerg</w:t>
      </w:r>
      <w:proofErr w:type="spellEnd"/>
      <w:r w:rsidR="001C050A" w:rsidRPr="00C66F78">
        <w:t xml:space="preserve"> Med 2017; Presented at the Society for Academic Emergency Medicine</w:t>
      </w:r>
      <w:r w:rsidR="00FA75FD">
        <w:t xml:space="preserve"> </w:t>
      </w:r>
      <w:r w:rsidR="00FA75FD">
        <w:rPr>
          <w:color w:val="000000" w:themeColor="text1"/>
        </w:rPr>
        <w:t>Annual Meeting</w:t>
      </w:r>
      <w:r w:rsidR="001C050A" w:rsidRPr="00C66F78">
        <w:t>, Orlando, FL. May 16-19, 2017</w:t>
      </w:r>
    </w:p>
    <w:p w14:paraId="224EACF3" w14:textId="3E7AE75F" w:rsidR="00AC79CA" w:rsidRPr="00C66F78" w:rsidRDefault="00C66F78" w:rsidP="00C66F78">
      <w:pPr>
        <w:ind w:left="709" w:hanging="352"/>
      </w:pPr>
      <w:r w:rsidRPr="00C66F78">
        <w:rPr>
          <w:bCs/>
        </w:rPr>
        <w:t>10.</w:t>
      </w:r>
      <w:r>
        <w:rPr>
          <w:b/>
        </w:rPr>
        <w:tab/>
      </w:r>
      <w:r w:rsidR="00AC79CA" w:rsidRPr="00C66F78">
        <w:rPr>
          <w:b/>
        </w:rPr>
        <w:t>Eagles D</w:t>
      </w:r>
      <w:r w:rsidR="00AC79CA" w:rsidRPr="00C66F78">
        <w:t xml:space="preserve">, Sirois MJ, Perry JJ, Lang E, </w:t>
      </w:r>
      <w:proofErr w:type="spellStart"/>
      <w:r w:rsidR="00AC79CA" w:rsidRPr="00C66F78">
        <w:t>Daoust</w:t>
      </w:r>
      <w:proofErr w:type="spellEnd"/>
      <w:r w:rsidR="00AC79CA" w:rsidRPr="00C66F78">
        <w:t xml:space="preserve"> R, Lee J, Griffith L, Emond M. Timed Up and Go in Elderly Emergency Department Patients following Minor Trauma.  Presented at the Society for Academic Emergency Medicine Annual </w:t>
      </w:r>
      <w:r w:rsidR="00FA75FD">
        <w:t>Meeting</w:t>
      </w:r>
      <w:r w:rsidR="00AC79CA" w:rsidRPr="00C66F78">
        <w:t>, San Diego, California, May 2015.</w:t>
      </w:r>
    </w:p>
    <w:p w14:paraId="20D67E5B" w14:textId="32D2366F" w:rsidR="00C522F3" w:rsidRPr="00C66F78" w:rsidRDefault="00C66F78" w:rsidP="00C66F78">
      <w:pPr>
        <w:ind w:left="709" w:hanging="352"/>
      </w:pPr>
      <w:r w:rsidRPr="00C66F78">
        <w:rPr>
          <w:bCs/>
          <w:lang w:val="en-US"/>
        </w:rPr>
        <w:t>9.</w:t>
      </w:r>
      <w:r>
        <w:rPr>
          <w:b/>
          <w:lang w:val="en-US"/>
        </w:rPr>
        <w:tab/>
      </w:r>
      <w:r w:rsidR="00C522F3" w:rsidRPr="00C66F78">
        <w:rPr>
          <w:b/>
          <w:lang w:val="en-US"/>
        </w:rPr>
        <w:t>Eagles D</w:t>
      </w:r>
      <w:r w:rsidR="00C522F3" w:rsidRPr="00C66F78">
        <w:rPr>
          <w:lang w:val="en-US"/>
        </w:rPr>
        <w:t xml:space="preserve">, </w:t>
      </w:r>
      <w:proofErr w:type="spellStart"/>
      <w:r w:rsidR="00C522F3" w:rsidRPr="00C66F78">
        <w:rPr>
          <w:lang w:val="en-US"/>
        </w:rPr>
        <w:t>Otal</w:t>
      </w:r>
      <w:proofErr w:type="spellEnd"/>
      <w:r w:rsidR="00C522F3" w:rsidRPr="00C66F78">
        <w:rPr>
          <w:lang w:val="en-US"/>
        </w:rPr>
        <w:t xml:space="preserve"> D; Sinha SK; Wells GA; </w:t>
      </w:r>
      <w:proofErr w:type="spellStart"/>
      <w:r w:rsidR="00C522F3" w:rsidRPr="00C66F78">
        <w:rPr>
          <w:lang w:val="en-US"/>
        </w:rPr>
        <w:t>Stiell</w:t>
      </w:r>
      <w:proofErr w:type="spellEnd"/>
      <w:r w:rsidR="00C522F3" w:rsidRPr="00C66F78">
        <w:rPr>
          <w:lang w:val="en-US"/>
        </w:rPr>
        <w:t xml:space="preserve"> IG. Performanc</w:t>
      </w:r>
      <w:r w:rsidR="00364A69" w:rsidRPr="00C66F78">
        <w:rPr>
          <w:lang w:val="en-US"/>
        </w:rPr>
        <w:t>e of the Ottawa 3DY Scale as a screening tool for impaired mental status in elderly Emergency Department p</w:t>
      </w:r>
      <w:r w:rsidR="00C522F3" w:rsidRPr="00C66F78">
        <w:rPr>
          <w:lang w:val="en-US"/>
        </w:rPr>
        <w:t xml:space="preserve">atients. </w:t>
      </w:r>
      <w:r w:rsidR="00B17170" w:rsidRPr="00C66F78">
        <w:t>Presented</w:t>
      </w:r>
      <w:r w:rsidR="00C522F3" w:rsidRPr="00C66F78">
        <w:t xml:space="preserve"> at </w:t>
      </w:r>
      <w:r w:rsidR="00B17170" w:rsidRPr="00C66F78">
        <w:t xml:space="preserve">the </w:t>
      </w:r>
      <w:r w:rsidR="00C522F3" w:rsidRPr="00C66F78">
        <w:rPr>
          <w:lang w:val="en-US"/>
        </w:rPr>
        <w:t>Society for Ac</w:t>
      </w:r>
      <w:r w:rsidR="00E63538" w:rsidRPr="00C66F78">
        <w:rPr>
          <w:lang w:val="en-US"/>
        </w:rPr>
        <w:t>ademic Emergency Medicine</w:t>
      </w:r>
      <w:r w:rsidR="00C522F3" w:rsidRPr="00C66F78">
        <w:rPr>
          <w:lang w:val="en-US"/>
        </w:rPr>
        <w:t xml:space="preserve"> Annual </w:t>
      </w:r>
      <w:r w:rsidR="00FA75FD">
        <w:rPr>
          <w:lang w:val="en-US"/>
        </w:rPr>
        <w:t>Meeting</w:t>
      </w:r>
      <w:r w:rsidR="00C522F3" w:rsidRPr="00C66F78">
        <w:rPr>
          <w:lang w:val="en-US"/>
        </w:rPr>
        <w:t xml:space="preserve">, Dallas TX. </w:t>
      </w:r>
      <w:r w:rsidR="00C522F3" w:rsidRPr="00C66F78">
        <w:rPr>
          <w:rStyle w:val="aqj"/>
          <w:lang w:val="en-US"/>
        </w:rPr>
        <w:t>May 13-17, 2014.</w:t>
      </w:r>
    </w:p>
    <w:p w14:paraId="01FC8469" w14:textId="778F0B4D" w:rsidR="00A55CA4" w:rsidRPr="00C66F78" w:rsidRDefault="00C66F78" w:rsidP="00C66F78">
      <w:pPr>
        <w:ind w:left="709" w:hanging="352"/>
      </w:pPr>
      <w:r w:rsidRPr="00C66F78">
        <w:rPr>
          <w:bCs/>
        </w:rPr>
        <w:t>8.</w:t>
      </w:r>
      <w:r>
        <w:rPr>
          <w:b/>
        </w:rPr>
        <w:tab/>
      </w:r>
      <w:r w:rsidR="00A55CA4" w:rsidRPr="00C66F78">
        <w:rPr>
          <w:b/>
        </w:rPr>
        <w:t>Eagles D</w:t>
      </w:r>
      <w:r w:rsidR="00A55CA4" w:rsidRPr="00C66F78">
        <w:t xml:space="preserve">, </w:t>
      </w:r>
      <w:proofErr w:type="spellStart"/>
      <w:r w:rsidR="00A55CA4" w:rsidRPr="00C66F78">
        <w:t>Yoo</w:t>
      </w:r>
      <w:proofErr w:type="spellEnd"/>
      <w:r w:rsidR="00A55CA4" w:rsidRPr="00C66F78">
        <w:t xml:space="preserve"> JH, Clement CM, </w:t>
      </w:r>
      <w:proofErr w:type="spellStart"/>
      <w:r w:rsidR="00A55CA4" w:rsidRPr="00C66F78">
        <w:t>Brehaut</w:t>
      </w:r>
      <w:proofErr w:type="spellEnd"/>
      <w:r w:rsidR="00A55CA4" w:rsidRPr="00C66F78">
        <w:t xml:space="preserve"> J, </w:t>
      </w:r>
      <w:proofErr w:type="spellStart"/>
      <w:r w:rsidR="00A55CA4" w:rsidRPr="00C66F78">
        <w:t>Stiell</w:t>
      </w:r>
      <w:proofErr w:type="spellEnd"/>
      <w:r w:rsidR="008229C8" w:rsidRPr="00C66F78">
        <w:t xml:space="preserve"> IG. Development of a symptom specific q</w:t>
      </w:r>
      <w:r w:rsidR="00A55CA4" w:rsidRPr="00C66F78">
        <w:t xml:space="preserve">uality of </w:t>
      </w:r>
      <w:r w:rsidR="008229C8" w:rsidRPr="00C66F78">
        <w:t>life scale in Emergency Department patients with recent onset a</w:t>
      </w:r>
      <w:r w:rsidR="00A55CA4" w:rsidRPr="00C66F78">
        <w:t xml:space="preserve">trial </w:t>
      </w:r>
      <w:r w:rsidR="008229C8" w:rsidRPr="00C66F78">
        <w:t>fibrillation/f</w:t>
      </w:r>
      <w:r w:rsidR="00A55CA4" w:rsidRPr="00C66F78">
        <w:t xml:space="preserve">lutter. </w:t>
      </w:r>
      <w:proofErr w:type="spellStart"/>
      <w:r w:rsidR="00A55CA4" w:rsidRPr="00C66F78">
        <w:t>Acad</w:t>
      </w:r>
      <w:proofErr w:type="spellEnd"/>
      <w:r w:rsidR="00A55CA4" w:rsidRPr="00C66F78">
        <w:t xml:space="preserve"> </w:t>
      </w:r>
      <w:proofErr w:type="spellStart"/>
      <w:r w:rsidR="00A55CA4" w:rsidRPr="00C66F78">
        <w:t>Eme</w:t>
      </w:r>
      <w:r w:rsidR="008229C8" w:rsidRPr="00C66F78">
        <w:t>rg</w:t>
      </w:r>
      <w:proofErr w:type="spellEnd"/>
      <w:r w:rsidR="008229C8" w:rsidRPr="00C66F78">
        <w:t xml:space="preserve"> Med 2011;18(5</w:t>
      </w:r>
      <w:proofErr w:type="gramStart"/>
      <w:r w:rsidR="008229C8" w:rsidRPr="00C66F78">
        <w:t>):S</w:t>
      </w:r>
      <w:proofErr w:type="gramEnd"/>
      <w:r w:rsidR="008229C8" w:rsidRPr="00C66F78">
        <w:t>235</w:t>
      </w:r>
      <w:r w:rsidR="00A55CA4" w:rsidRPr="00C66F78">
        <w:t>. Presented at the Society for Academic Emergency Medicine</w:t>
      </w:r>
      <w:r w:rsidR="00AC79CA" w:rsidRPr="00C66F78">
        <w:t xml:space="preserve"> Annual </w:t>
      </w:r>
      <w:r w:rsidR="00FA75FD">
        <w:t>Meeting</w:t>
      </w:r>
      <w:r w:rsidR="00A55CA4" w:rsidRPr="00C66F78">
        <w:t>, Boston, MA, June 2011.</w:t>
      </w:r>
    </w:p>
    <w:p w14:paraId="266853E7" w14:textId="2F9E627C" w:rsidR="00A55CA4" w:rsidRPr="0087398A" w:rsidRDefault="00C66F78" w:rsidP="00C66F78">
      <w:pPr>
        <w:pStyle w:val="Technical4"/>
        <w:widowControl w:val="0"/>
        <w:tabs>
          <w:tab w:val="clear" w:pos="-720"/>
          <w:tab w:val="left" w:pos="720"/>
        </w:tabs>
        <w:ind w:left="709" w:hanging="352"/>
        <w:rPr>
          <w:rFonts w:ascii="Times New Roman" w:hAnsi="Times New Roman"/>
          <w:b w:val="0"/>
          <w:szCs w:val="24"/>
        </w:rPr>
      </w:pPr>
      <w:r w:rsidRPr="00C66F78">
        <w:rPr>
          <w:rFonts w:ascii="Times New Roman" w:hAnsi="Times New Roman"/>
          <w:b w:val="0"/>
          <w:bCs/>
          <w:szCs w:val="24"/>
        </w:rPr>
        <w:t>7.</w:t>
      </w:r>
      <w:r>
        <w:rPr>
          <w:rFonts w:ascii="Times New Roman" w:hAnsi="Times New Roman"/>
          <w:szCs w:val="24"/>
        </w:rPr>
        <w:tab/>
      </w:r>
      <w:r w:rsidR="00A55CA4" w:rsidRPr="00A61D96">
        <w:rPr>
          <w:rFonts w:ascii="Times New Roman" w:hAnsi="Times New Roman"/>
          <w:szCs w:val="24"/>
        </w:rPr>
        <w:t>Eagles D</w:t>
      </w:r>
      <w:r w:rsidR="00A55CA4" w:rsidRPr="00A61D96">
        <w:rPr>
          <w:rFonts w:ascii="Times New Roman" w:hAnsi="Times New Roman"/>
          <w:b w:val="0"/>
          <w:szCs w:val="24"/>
        </w:rPr>
        <w:t xml:space="preserve">, </w:t>
      </w:r>
      <w:proofErr w:type="spellStart"/>
      <w:r w:rsidR="00A55CA4" w:rsidRPr="00A61D96">
        <w:rPr>
          <w:rFonts w:ascii="Times New Roman" w:hAnsi="Times New Roman"/>
          <w:b w:val="0"/>
          <w:szCs w:val="24"/>
        </w:rPr>
        <w:t>Stiell</w:t>
      </w:r>
      <w:proofErr w:type="spellEnd"/>
      <w:r w:rsidR="00A55CA4" w:rsidRPr="00A61D96">
        <w:rPr>
          <w:rFonts w:ascii="Times New Roman" w:hAnsi="Times New Roman"/>
          <w:b w:val="0"/>
          <w:szCs w:val="24"/>
        </w:rPr>
        <w:t xml:space="preserve"> IG, Clement C, </w:t>
      </w:r>
      <w:proofErr w:type="spellStart"/>
      <w:r w:rsidR="00A55CA4" w:rsidRPr="00A61D96">
        <w:rPr>
          <w:rFonts w:ascii="Times New Roman" w:hAnsi="Times New Roman"/>
          <w:b w:val="0"/>
          <w:szCs w:val="24"/>
        </w:rPr>
        <w:t>Brehaut</w:t>
      </w:r>
      <w:proofErr w:type="spellEnd"/>
      <w:r w:rsidR="00A55CA4" w:rsidRPr="00A61D96">
        <w:rPr>
          <w:rFonts w:ascii="Times New Roman" w:hAnsi="Times New Roman"/>
          <w:b w:val="0"/>
          <w:szCs w:val="24"/>
        </w:rPr>
        <w:t xml:space="preserve"> J, </w:t>
      </w:r>
      <w:proofErr w:type="spellStart"/>
      <w:r w:rsidR="00A55CA4" w:rsidRPr="00A61D96">
        <w:rPr>
          <w:rFonts w:ascii="Times New Roman" w:hAnsi="Times New Roman"/>
          <w:b w:val="0"/>
          <w:szCs w:val="24"/>
        </w:rPr>
        <w:t>Taljaard</w:t>
      </w:r>
      <w:proofErr w:type="spellEnd"/>
      <w:r w:rsidR="00A55CA4" w:rsidRPr="00A61D96">
        <w:rPr>
          <w:rFonts w:ascii="Times New Roman" w:hAnsi="Times New Roman"/>
          <w:b w:val="0"/>
          <w:szCs w:val="24"/>
        </w:rPr>
        <w:t xml:space="preserve"> M, Kelly A-M, Mason S, </w:t>
      </w:r>
      <w:proofErr w:type="spellStart"/>
      <w:r w:rsidR="00A55CA4" w:rsidRPr="00A61D96">
        <w:rPr>
          <w:rFonts w:ascii="Times New Roman" w:hAnsi="Times New Roman"/>
          <w:b w:val="0"/>
          <w:szCs w:val="24"/>
        </w:rPr>
        <w:t>Kellermann</w:t>
      </w:r>
      <w:proofErr w:type="spellEnd"/>
      <w:r w:rsidR="00A55CA4" w:rsidRPr="00A61D96">
        <w:rPr>
          <w:rFonts w:ascii="Times New Roman" w:hAnsi="Times New Roman"/>
          <w:b w:val="0"/>
          <w:szCs w:val="24"/>
        </w:rPr>
        <w:t xml:space="preserve"> A, Perry J. An</w:t>
      </w:r>
      <w:r w:rsidR="00A55CA4">
        <w:rPr>
          <w:rFonts w:ascii="Times New Roman" w:hAnsi="Times New Roman"/>
          <w:b w:val="0"/>
          <w:szCs w:val="24"/>
        </w:rPr>
        <w:t xml:space="preserve"> </w:t>
      </w:r>
      <w:r w:rsidR="008229C8">
        <w:rPr>
          <w:rFonts w:ascii="Times New Roman" w:hAnsi="Times New Roman"/>
          <w:b w:val="0"/>
          <w:szCs w:val="24"/>
        </w:rPr>
        <w:t xml:space="preserve">international survey of emergency </w:t>
      </w:r>
      <w:proofErr w:type="spellStart"/>
      <w:r w:rsidR="008229C8">
        <w:rPr>
          <w:rFonts w:ascii="Times New Roman" w:hAnsi="Times New Roman"/>
          <w:b w:val="0"/>
          <w:szCs w:val="24"/>
        </w:rPr>
        <w:t>physicians</w:t>
      </w:r>
      <w:r w:rsidR="00212E02">
        <w:rPr>
          <w:rFonts w:ascii="Times New Roman" w:hAnsi="Times New Roman"/>
          <w:b w:val="0"/>
          <w:szCs w:val="24"/>
        </w:rPr>
        <w:t>’s</w:t>
      </w:r>
      <w:proofErr w:type="spellEnd"/>
      <w:r w:rsidR="008229C8">
        <w:rPr>
          <w:rFonts w:ascii="Times New Roman" w:hAnsi="Times New Roman"/>
          <w:b w:val="0"/>
          <w:szCs w:val="24"/>
        </w:rPr>
        <w:t xml:space="preserve"> knowledge, use and attitudes t</w:t>
      </w:r>
      <w:r w:rsidR="00A55CA4" w:rsidRPr="00A61D96">
        <w:rPr>
          <w:rFonts w:ascii="Times New Roman" w:hAnsi="Times New Roman"/>
          <w:b w:val="0"/>
          <w:szCs w:val="24"/>
        </w:rPr>
        <w:t>owards the Canadian CT</w:t>
      </w:r>
      <w:r w:rsidR="00A55CA4">
        <w:rPr>
          <w:rFonts w:ascii="Times New Roman" w:hAnsi="Times New Roman"/>
          <w:b w:val="0"/>
          <w:szCs w:val="24"/>
        </w:rPr>
        <w:t xml:space="preserve"> </w:t>
      </w:r>
      <w:r w:rsidR="00A55CA4" w:rsidRPr="00A61D96">
        <w:rPr>
          <w:rFonts w:ascii="Times New Roman" w:hAnsi="Times New Roman"/>
          <w:b w:val="0"/>
          <w:szCs w:val="24"/>
        </w:rPr>
        <w:t>Head Rule</w:t>
      </w:r>
      <w:r w:rsidR="008229C8">
        <w:rPr>
          <w:rFonts w:ascii="Times New Roman" w:hAnsi="Times New Roman"/>
          <w:b w:val="0"/>
          <w:szCs w:val="24"/>
        </w:rPr>
        <w:t xml:space="preserve">.  </w:t>
      </w:r>
      <w:proofErr w:type="spellStart"/>
      <w:r w:rsidR="008229C8">
        <w:rPr>
          <w:rFonts w:ascii="Times New Roman" w:hAnsi="Times New Roman"/>
          <w:b w:val="0"/>
          <w:szCs w:val="24"/>
        </w:rPr>
        <w:t>Acad</w:t>
      </w:r>
      <w:proofErr w:type="spellEnd"/>
      <w:r w:rsidR="008229C8">
        <w:rPr>
          <w:rFonts w:ascii="Times New Roman" w:hAnsi="Times New Roman"/>
          <w:b w:val="0"/>
          <w:szCs w:val="24"/>
        </w:rPr>
        <w:t xml:space="preserve"> </w:t>
      </w:r>
      <w:proofErr w:type="spellStart"/>
      <w:r w:rsidR="008229C8">
        <w:rPr>
          <w:rFonts w:ascii="Times New Roman" w:hAnsi="Times New Roman"/>
          <w:b w:val="0"/>
          <w:szCs w:val="24"/>
        </w:rPr>
        <w:t>Emerg</w:t>
      </w:r>
      <w:proofErr w:type="spellEnd"/>
      <w:r w:rsidR="008229C8">
        <w:rPr>
          <w:rFonts w:ascii="Times New Roman" w:hAnsi="Times New Roman"/>
          <w:b w:val="0"/>
          <w:szCs w:val="24"/>
        </w:rPr>
        <w:t xml:space="preserve"> Med 2007;14(5)S86</w:t>
      </w:r>
      <w:r w:rsidR="00A55CA4" w:rsidRPr="00A61D96">
        <w:rPr>
          <w:rFonts w:ascii="Times New Roman" w:hAnsi="Times New Roman"/>
          <w:b w:val="0"/>
          <w:szCs w:val="24"/>
        </w:rPr>
        <w:t>. Presented at the Society for Academic</w:t>
      </w:r>
      <w:r w:rsidR="00A55CA4">
        <w:rPr>
          <w:rFonts w:ascii="Times New Roman" w:hAnsi="Times New Roman"/>
          <w:b w:val="0"/>
          <w:szCs w:val="24"/>
        </w:rPr>
        <w:t xml:space="preserve"> </w:t>
      </w:r>
      <w:r w:rsidR="00A55CA4" w:rsidRPr="00A61D96">
        <w:rPr>
          <w:rFonts w:ascii="Times New Roman" w:hAnsi="Times New Roman"/>
          <w:b w:val="0"/>
          <w:szCs w:val="24"/>
        </w:rPr>
        <w:t>Emergency Medicine</w:t>
      </w:r>
      <w:r w:rsidR="00AC79CA">
        <w:rPr>
          <w:rFonts w:ascii="Times New Roman" w:hAnsi="Times New Roman"/>
          <w:b w:val="0"/>
          <w:szCs w:val="24"/>
        </w:rPr>
        <w:t xml:space="preserve"> Annual </w:t>
      </w:r>
      <w:r w:rsidR="00FA75FD">
        <w:rPr>
          <w:rFonts w:ascii="Times New Roman" w:hAnsi="Times New Roman"/>
          <w:b w:val="0"/>
          <w:szCs w:val="24"/>
        </w:rPr>
        <w:t>Meeting</w:t>
      </w:r>
      <w:r w:rsidR="00A55CA4" w:rsidRPr="00A61D96">
        <w:rPr>
          <w:rFonts w:ascii="Times New Roman" w:hAnsi="Times New Roman"/>
          <w:b w:val="0"/>
          <w:szCs w:val="24"/>
        </w:rPr>
        <w:t>, Chicago, IL, May 2007.</w:t>
      </w:r>
    </w:p>
    <w:p w14:paraId="1E5F8B63" w14:textId="48D0D8B7" w:rsidR="00AC396F" w:rsidRPr="0087398A" w:rsidRDefault="00C66F78" w:rsidP="00C66F78">
      <w:pPr>
        <w:pStyle w:val="Technical4"/>
        <w:widowControl w:val="0"/>
        <w:tabs>
          <w:tab w:val="clear" w:pos="-720"/>
          <w:tab w:val="left" w:pos="720"/>
        </w:tabs>
        <w:ind w:left="709" w:hanging="352"/>
        <w:rPr>
          <w:rFonts w:ascii="Times New Roman" w:hAnsi="Times New Roman"/>
          <w:b w:val="0"/>
          <w:szCs w:val="24"/>
        </w:rPr>
      </w:pPr>
      <w:r>
        <w:rPr>
          <w:rFonts w:ascii="Times New Roman" w:hAnsi="Times New Roman"/>
          <w:b w:val="0"/>
          <w:szCs w:val="24"/>
        </w:rPr>
        <w:t>6.</w:t>
      </w:r>
      <w:r>
        <w:rPr>
          <w:rFonts w:ascii="Times New Roman" w:hAnsi="Times New Roman"/>
          <w:b w:val="0"/>
          <w:szCs w:val="24"/>
        </w:rPr>
        <w:tab/>
      </w:r>
      <w:proofErr w:type="spellStart"/>
      <w:r w:rsidR="00A55CA4" w:rsidRPr="00A61D96">
        <w:rPr>
          <w:rFonts w:ascii="Times New Roman" w:hAnsi="Times New Roman"/>
          <w:b w:val="0"/>
          <w:szCs w:val="24"/>
        </w:rPr>
        <w:t>Brehaut</w:t>
      </w:r>
      <w:proofErr w:type="spellEnd"/>
      <w:r w:rsidR="00A55CA4" w:rsidRPr="00A61D96">
        <w:rPr>
          <w:rFonts w:ascii="Times New Roman" w:hAnsi="Times New Roman"/>
          <w:b w:val="0"/>
          <w:szCs w:val="24"/>
        </w:rPr>
        <w:t xml:space="preserve"> J, Graham I, </w:t>
      </w:r>
      <w:r w:rsidR="00A55CA4" w:rsidRPr="00A61D96">
        <w:rPr>
          <w:rFonts w:ascii="Times New Roman" w:hAnsi="Times New Roman"/>
          <w:szCs w:val="24"/>
        </w:rPr>
        <w:t>Eagles D</w:t>
      </w:r>
      <w:r w:rsidR="008229C8">
        <w:rPr>
          <w:rFonts w:ascii="Times New Roman" w:hAnsi="Times New Roman"/>
          <w:b w:val="0"/>
          <w:szCs w:val="24"/>
        </w:rPr>
        <w:t xml:space="preserve">, </w:t>
      </w:r>
      <w:proofErr w:type="spellStart"/>
      <w:r w:rsidR="008229C8">
        <w:rPr>
          <w:rFonts w:ascii="Times New Roman" w:hAnsi="Times New Roman"/>
          <w:b w:val="0"/>
          <w:szCs w:val="24"/>
        </w:rPr>
        <w:t>Stiell</w:t>
      </w:r>
      <w:proofErr w:type="spellEnd"/>
      <w:r w:rsidR="008229C8">
        <w:rPr>
          <w:rFonts w:ascii="Times New Roman" w:hAnsi="Times New Roman"/>
          <w:b w:val="0"/>
          <w:szCs w:val="24"/>
        </w:rPr>
        <w:t xml:space="preserve"> IG. The acceptability of c</w:t>
      </w:r>
      <w:r w:rsidR="00A55CA4" w:rsidRPr="00A61D96">
        <w:rPr>
          <w:rFonts w:ascii="Times New Roman" w:hAnsi="Times New Roman"/>
          <w:b w:val="0"/>
          <w:szCs w:val="24"/>
        </w:rPr>
        <w:t xml:space="preserve">linical </w:t>
      </w:r>
      <w:r w:rsidR="008229C8">
        <w:rPr>
          <w:rFonts w:ascii="Times New Roman" w:hAnsi="Times New Roman"/>
          <w:b w:val="0"/>
          <w:szCs w:val="24"/>
        </w:rPr>
        <w:t>d</w:t>
      </w:r>
      <w:r w:rsidR="00A55CA4" w:rsidRPr="00A61D96">
        <w:rPr>
          <w:rFonts w:ascii="Times New Roman" w:hAnsi="Times New Roman"/>
          <w:b w:val="0"/>
          <w:szCs w:val="24"/>
        </w:rPr>
        <w:t xml:space="preserve">ecision </w:t>
      </w:r>
      <w:r w:rsidR="008229C8">
        <w:rPr>
          <w:rFonts w:ascii="Times New Roman" w:hAnsi="Times New Roman"/>
          <w:b w:val="0"/>
          <w:szCs w:val="24"/>
        </w:rPr>
        <w:t>r</w:t>
      </w:r>
      <w:r w:rsidR="00735164">
        <w:rPr>
          <w:rFonts w:ascii="Times New Roman" w:hAnsi="Times New Roman"/>
          <w:b w:val="0"/>
          <w:szCs w:val="24"/>
        </w:rPr>
        <w:t>ules: v</w:t>
      </w:r>
      <w:r w:rsidR="00A55CA4" w:rsidRPr="00A61D96">
        <w:rPr>
          <w:rFonts w:ascii="Times New Roman" w:hAnsi="Times New Roman"/>
          <w:b w:val="0"/>
          <w:szCs w:val="24"/>
        </w:rPr>
        <w:t>alidation of the</w:t>
      </w:r>
      <w:r w:rsidR="00A55CA4">
        <w:rPr>
          <w:rFonts w:ascii="Times New Roman" w:hAnsi="Times New Roman"/>
          <w:b w:val="0"/>
          <w:szCs w:val="24"/>
        </w:rPr>
        <w:t xml:space="preserve"> </w:t>
      </w:r>
      <w:r w:rsidR="00A55CA4" w:rsidRPr="00A61D96">
        <w:rPr>
          <w:rFonts w:ascii="Times New Roman" w:hAnsi="Times New Roman"/>
          <w:b w:val="0"/>
          <w:szCs w:val="24"/>
        </w:rPr>
        <w:t xml:space="preserve">Ottawa Acceptability of Decision Rules Scale (OADRS). </w:t>
      </w:r>
      <w:proofErr w:type="spellStart"/>
      <w:r w:rsidR="00A55CA4" w:rsidRPr="00A61D96">
        <w:rPr>
          <w:rFonts w:ascii="Times New Roman" w:hAnsi="Times New Roman"/>
          <w:b w:val="0"/>
          <w:szCs w:val="24"/>
        </w:rPr>
        <w:t>Acad</w:t>
      </w:r>
      <w:proofErr w:type="spellEnd"/>
      <w:r w:rsidR="00A55CA4" w:rsidRPr="00A61D96">
        <w:rPr>
          <w:rFonts w:ascii="Times New Roman" w:hAnsi="Times New Roman"/>
          <w:b w:val="0"/>
          <w:szCs w:val="24"/>
        </w:rPr>
        <w:t xml:space="preserve"> </w:t>
      </w:r>
      <w:proofErr w:type="spellStart"/>
      <w:r w:rsidR="00A55CA4" w:rsidRPr="00A61D96">
        <w:rPr>
          <w:rFonts w:ascii="Times New Roman" w:hAnsi="Times New Roman"/>
          <w:b w:val="0"/>
          <w:szCs w:val="24"/>
        </w:rPr>
        <w:t>Em</w:t>
      </w:r>
      <w:r w:rsidR="008229C8">
        <w:rPr>
          <w:rFonts w:ascii="Times New Roman" w:hAnsi="Times New Roman"/>
          <w:b w:val="0"/>
          <w:szCs w:val="24"/>
        </w:rPr>
        <w:t>erg</w:t>
      </w:r>
      <w:proofErr w:type="spellEnd"/>
      <w:r w:rsidR="008229C8">
        <w:rPr>
          <w:rFonts w:ascii="Times New Roman" w:hAnsi="Times New Roman"/>
          <w:b w:val="0"/>
          <w:szCs w:val="24"/>
        </w:rPr>
        <w:t xml:space="preserve"> Med 2007;14(5)S49</w:t>
      </w:r>
      <w:r w:rsidR="00A55CA4" w:rsidRPr="00A61D96">
        <w:rPr>
          <w:rFonts w:ascii="Times New Roman" w:hAnsi="Times New Roman"/>
          <w:b w:val="0"/>
          <w:szCs w:val="24"/>
        </w:rPr>
        <w:t>.</w:t>
      </w:r>
      <w:r w:rsidR="00A55CA4">
        <w:rPr>
          <w:rFonts w:ascii="Times New Roman" w:hAnsi="Times New Roman"/>
          <w:b w:val="0"/>
          <w:szCs w:val="24"/>
        </w:rPr>
        <w:t xml:space="preserve"> </w:t>
      </w:r>
      <w:r w:rsidR="00A55CA4" w:rsidRPr="00A61D96">
        <w:rPr>
          <w:rFonts w:ascii="Times New Roman" w:hAnsi="Times New Roman"/>
          <w:b w:val="0"/>
          <w:szCs w:val="24"/>
        </w:rPr>
        <w:t>Presented at the Society for Academic Emergency Medicine</w:t>
      </w:r>
      <w:r w:rsidR="00AC79CA">
        <w:rPr>
          <w:rFonts w:ascii="Times New Roman" w:hAnsi="Times New Roman"/>
          <w:b w:val="0"/>
          <w:szCs w:val="24"/>
        </w:rPr>
        <w:t xml:space="preserve"> Annual </w:t>
      </w:r>
      <w:r w:rsidR="00FA75FD">
        <w:rPr>
          <w:rFonts w:ascii="Times New Roman" w:hAnsi="Times New Roman"/>
          <w:b w:val="0"/>
          <w:szCs w:val="24"/>
        </w:rPr>
        <w:t>Meeting</w:t>
      </w:r>
      <w:r w:rsidR="00A55CA4" w:rsidRPr="00A61D96">
        <w:rPr>
          <w:rFonts w:ascii="Times New Roman" w:hAnsi="Times New Roman"/>
          <w:b w:val="0"/>
          <w:szCs w:val="24"/>
        </w:rPr>
        <w:t>, Chicago, IL, May 2007.</w:t>
      </w:r>
    </w:p>
    <w:p w14:paraId="25846148" w14:textId="1E1E30A4" w:rsidR="00AC396F" w:rsidRPr="00C66F78" w:rsidRDefault="00C66F78" w:rsidP="00C66F78">
      <w:pPr>
        <w:ind w:left="709" w:hanging="352"/>
      </w:pPr>
      <w:r w:rsidRPr="00C66F78">
        <w:rPr>
          <w:bCs/>
        </w:rPr>
        <w:t>5.</w:t>
      </w:r>
      <w:r>
        <w:rPr>
          <w:b/>
        </w:rPr>
        <w:tab/>
      </w:r>
      <w:r w:rsidR="00AC396F" w:rsidRPr="00C66F78">
        <w:rPr>
          <w:b/>
        </w:rPr>
        <w:t>Eagles D</w:t>
      </w:r>
      <w:r w:rsidR="00AC396F" w:rsidRPr="00C66F78">
        <w:t xml:space="preserve">, Kelly A-M, Clement C, </w:t>
      </w:r>
      <w:proofErr w:type="spellStart"/>
      <w:r w:rsidR="00AC396F" w:rsidRPr="00C66F78">
        <w:t>Brehaut</w:t>
      </w:r>
      <w:proofErr w:type="spellEnd"/>
      <w:r w:rsidR="00AC396F" w:rsidRPr="00C66F78">
        <w:t xml:space="preserve"> J, Perry JJ, Stiell IG.  Australasian emergency physicians’ attitudes towards a clinical decision rule for ruling out subarachnoid haemorrhage. Emergency Medicine Australasia 2007 19 (Suppl.1). Presented at ACEM Annual Scientific Meeting, Sydney Australia, November 2006</w:t>
      </w:r>
    </w:p>
    <w:p w14:paraId="00133BA8" w14:textId="67A5594C" w:rsidR="00AC396F" w:rsidRPr="00C66F78" w:rsidRDefault="00C66F78" w:rsidP="00C66F78">
      <w:pPr>
        <w:ind w:left="709" w:hanging="352"/>
      </w:pPr>
      <w:r w:rsidRPr="00C66F78">
        <w:rPr>
          <w:bCs/>
        </w:rPr>
        <w:t>4.</w:t>
      </w:r>
      <w:r>
        <w:rPr>
          <w:b/>
        </w:rPr>
        <w:tab/>
      </w:r>
      <w:r w:rsidR="00AC396F" w:rsidRPr="00C66F78">
        <w:rPr>
          <w:b/>
        </w:rPr>
        <w:t>Eagles D</w:t>
      </w:r>
      <w:r w:rsidR="00AC396F" w:rsidRPr="00C66F78">
        <w:t xml:space="preserve">, Kelly A-M, Clement C, </w:t>
      </w:r>
      <w:proofErr w:type="spellStart"/>
      <w:r w:rsidR="00AC396F" w:rsidRPr="00C66F78">
        <w:t>Brehaut</w:t>
      </w:r>
      <w:proofErr w:type="spellEnd"/>
      <w:r w:rsidR="00AC396F" w:rsidRPr="00C66F78">
        <w:t xml:space="preserve"> J, Perry J, Stiell IG. Australasian emergency physicians’ knowledge and attitudes toward the Canadian C-Spine Rule. Emergency Medicine Australasia 2007 19 (Suppl.1). Presented at ACEM Annual Scientific Meeting, Sydney Australia, November 2006</w:t>
      </w:r>
    </w:p>
    <w:p w14:paraId="5BB17815" w14:textId="037F547B" w:rsidR="00AC396F" w:rsidRPr="00C66F78" w:rsidRDefault="00C66F78" w:rsidP="00C66F78">
      <w:pPr>
        <w:ind w:left="709" w:hanging="352"/>
      </w:pPr>
      <w:r w:rsidRPr="00C66F78">
        <w:rPr>
          <w:bCs/>
        </w:rPr>
        <w:lastRenderedPageBreak/>
        <w:t>3.</w:t>
      </w:r>
      <w:r>
        <w:rPr>
          <w:b/>
        </w:rPr>
        <w:tab/>
      </w:r>
      <w:r w:rsidR="00AC396F" w:rsidRPr="00C66F78">
        <w:rPr>
          <w:b/>
        </w:rPr>
        <w:t>Eagles D</w:t>
      </w:r>
      <w:r w:rsidR="00AC396F" w:rsidRPr="00C66F78">
        <w:t xml:space="preserve">, Kelly A-M, Clement C, </w:t>
      </w:r>
      <w:proofErr w:type="spellStart"/>
      <w:r w:rsidR="00AC396F" w:rsidRPr="00C66F78">
        <w:t>Brehaut</w:t>
      </w:r>
      <w:proofErr w:type="spellEnd"/>
      <w:r w:rsidR="00AC396F" w:rsidRPr="00C66F78">
        <w:t xml:space="preserve"> J, Perry JJ, Stiell IG.  Australasian emergency physicians’ priorities for development of clinical decision rules.  Emergency Medicine Australasia 2007 19 (Suppl.1). Presented at ACEM Annual Scientific Meeting, Sydney Australia, November 2006</w:t>
      </w:r>
    </w:p>
    <w:p w14:paraId="5E35CB8E" w14:textId="60969618" w:rsidR="00AC396F" w:rsidRPr="00C66F78" w:rsidRDefault="00C66F78" w:rsidP="00C66F78">
      <w:pPr>
        <w:ind w:left="709" w:hanging="352"/>
      </w:pPr>
      <w:r w:rsidRPr="00C66F78">
        <w:rPr>
          <w:bCs/>
        </w:rPr>
        <w:t>2.</w:t>
      </w:r>
      <w:r>
        <w:rPr>
          <w:b/>
        </w:rPr>
        <w:tab/>
      </w:r>
      <w:r w:rsidR="00A55CA4" w:rsidRPr="00C66F78">
        <w:rPr>
          <w:b/>
        </w:rPr>
        <w:t>Eagles D</w:t>
      </w:r>
      <w:r w:rsidR="00A55CA4" w:rsidRPr="00C66F78">
        <w:t xml:space="preserve">, Stiell IG, Clement C, </w:t>
      </w:r>
      <w:proofErr w:type="spellStart"/>
      <w:r w:rsidR="00A55CA4" w:rsidRPr="00C66F78">
        <w:t>Brehaut</w:t>
      </w:r>
      <w:proofErr w:type="spellEnd"/>
      <w:r w:rsidR="00A55CA4" w:rsidRPr="00C66F78">
        <w:t xml:space="preserve"> J, Kelly A-M, Mason S, </w:t>
      </w:r>
      <w:proofErr w:type="spellStart"/>
      <w:r w:rsidR="00A55CA4" w:rsidRPr="00C66F78">
        <w:t>Kellermann</w:t>
      </w:r>
      <w:proofErr w:type="spellEnd"/>
      <w:r w:rsidR="00A55CA4" w:rsidRPr="00C66F78">
        <w:t xml:space="preserve"> A</w:t>
      </w:r>
      <w:r w:rsidR="00A55CA4" w:rsidRPr="00C66F78">
        <w:rPr>
          <w:b/>
          <w:caps/>
        </w:rPr>
        <w:t>,</w:t>
      </w:r>
      <w:r w:rsidR="00A55CA4" w:rsidRPr="00C66F78">
        <w:rPr>
          <w:caps/>
        </w:rPr>
        <w:t xml:space="preserve"> </w:t>
      </w:r>
      <w:r w:rsidR="00A55CA4" w:rsidRPr="00C66F78">
        <w:t xml:space="preserve">Perry J. An </w:t>
      </w:r>
      <w:r w:rsidR="003E3DD1" w:rsidRPr="00C66F78">
        <w:t>i</w:t>
      </w:r>
      <w:r w:rsidR="00A55CA4" w:rsidRPr="00C66F78">
        <w:t xml:space="preserve">nternational </w:t>
      </w:r>
      <w:r w:rsidR="003E3DD1" w:rsidRPr="00C66F78">
        <w:t>s</w:t>
      </w:r>
      <w:r w:rsidR="00A55CA4" w:rsidRPr="00C66F78">
        <w:t xml:space="preserve">urvey of </w:t>
      </w:r>
      <w:r w:rsidR="003E3DD1" w:rsidRPr="00C66F78">
        <w:t>p</w:t>
      </w:r>
      <w:r w:rsidR="00A55CA4" w:rsidRPr="00C66F78">
        <w:t xml:space="preserve">riorities of Emergency Physicians for </w:t>
      </w:r>
      <w:r w:rsidR="003E3DD1" w:rsidRPr="00C66F78">
        <w:t>f</w:t>
      </w:r>
      <w:r w:rsidR="00A55CA4" w:rsidRPr="00C66F78">
        <w:t xml:space="preserve">uture </w:t>
      </w:r>
      <w:r w:rsidR="003E3DD1" w:rsidRPr="00C66F78">
        <w:t>d</w:t>
      </w:r>
      <w:r w:rsidR="00A55CA4" w:rsidRPr="00C66F78">
        <w:t xml:space="preserve">evelopment of </w:t>
      </w:r>
      <w:r w:rsidR="003E3DD1" w:rsidRPr="00C66F78">
        <w:t>c</w:t>
      </w:r>
      <w:r w:rsidR="00A55CA4" w:rsidRPr="00C66F78">
        <w:t xml:space="preserve">linical </w:t>
      </w:r>
      <w:r w:rsidR="003E3DD1" w:rsidRPr="00C66F78">
        <w:t>d</w:t>
      </w:r>
      <w:r w:rsidR="00A55CA4" w:rsidRPr="00C66F78">
        <w:t xml:space="preserve">ecision </w:t>
      </w:r>
      <w:r w:rsidR="003E3DD1" w:rsidRPr="00C66F78">
        <w:t xml:space="preserve">rules. Presented at the </w:t>
      </w:r>
      <w:r w:rsidR="00A55CA4" w:rsidRPr="00C66F78">
        <w:rPr>
          <w:bCs/>
          <w:iCs/>
        </w:rPr>
        <w:t>American College of Emergency Physicians Scientific Assembly, New Orleans, LA, October 2006.</w:t>
      </w:r>
    </w:p>
    <w:p w14:paraId="2C537DF6" w14:textId="42D15D08" w:rsidR="00A81125" w:rsidRPr="00AA0A69" w:rsidRDefault="00A55CA4" w:rsidP="00AC0AA5">
      <w:pPr>
        <w:pStyle w:val="ListParagraph"/>
        <w:numPr>
          <w:ilvl w:val="0"/>
          <w:numId w:val="1"/>
        </w:numPr>
        <w:spacing w:after="0" w:line="240" w:lineRule="auto"/>
        <w:ind w:left="709" w:hanging="352"/>
        <w:rPr>
          <w:rFonts w:ascii="Times New Roman" w:hAnsi="Times New Roman" w:cs="Times New Roman"/>
          <w:sz w:val="24"/>
          <w:szCs w:val="24"/>
        </w:rPr>
      </w:pPr>
      <w:r w:rsidRPr="00AC396F">
        <w:rPr>
          <w:rFonts w:ascii="Times New Roman" w:hAnsi="Times New Roman" w:cs="Times New Roman"/>
          <w:b/>
          <w:sz w:val="24"/>
          <w:szCs w:val="24"/>
        </w:rPr>
        <w:t>Eagles D</w:t>
      </w:r>
      <w:r w:rsidRPr="00AC396F">
        <w:rPr>
          <w:rFonts w:ascii="Times New Roman" w:hAnsi="Times New Roman" w:cs="Times New Roman"/>
          <w:sz w:val="24"/>
          <w:szCs w:val="24"/>
        </w:rPr>
        <w:t xml:space="preserve">, Stiell IG, Clement C, </w:t>
      </w:r>
      <w:proofErr w:type="spellStart"/>
      <w:r w:rsidRPr="00AC396F">
        <w:rPr>
          <w:rFonts w:ascii="Times New Roman" w:hAnsi="Times New Roman" w:cs="Times New Roman"/>
          <w:sz w:val="24"/>
          <w:szCs w:val="24"/>
        </w:rPr>
        <w:t>Brehaut</w:t>
      </w:r>
      <w:proofErr w:type="spellEnd"/>
      <w:r w:rsidRPr="00AC396F">
        <w:rPr>
          <w:rFonts w:ascii="Times New Roman" w:hAnsi="Times New Roman" w:cs="Times New Roman"/>
          <w:sz w:val="24"/>
          <w:szCs w:val="24"/>
        </w:rPr>
        <w:t xml:space="preserve"> J, Kelly A-M, Mason S, </w:t>
      </w:r>
      <w:proofErr w:type="spellStart"/>
      <w:r w:rsidRPr="00AC396F">
        <w:rPr>
          <w:rFonts w:ascii="Times New Roman" w:hAnsi="Times New Roman" w:cs="Times New Roman"/>
          <w:sz w:val="24"/>
          <w:szCs w:val="24"/>
        </w:rPr>
        <w:t>Kellermann</w:t>
      </w:r>
      <w:proofErr w:type="spellEnd"/>
      <w:r w:rsidRPr="00AC396F">
        <w:rPr>
          <w:rFonts w:ascii="Times New Roman" w:hAnsi="Times New Roman" w:cs="Times New Roman"/>
          <w:sz w:val="24"/>
          <w:szCs w:val="24"/>
        </w:rPr>
        <w:t xml:space="preserve"> A, Perry J. An</w:t>
      </w:r>
      <w:r w:rsidR="003E3DD1">
        <w:rPr>
          <w:rFonts w:ascii="Times New Roman" w:hAnsi="Times New Roman" w:cs="Times New Roman"/>
          <w:sz w:val="24"/>
          <w:szCs w:val="24"/>
        </w:rPr>
        <w:t xml:space="preserve"> i</w:t>
      </w:r>
      <w:r w:rsidRPr="00AC396F">
        <w:rPr>
          <w:rFonts w:ascii="Times New Roman" w:hAnsi="Times New Roman" w:cs="Times New Roman"/>
          <w:sz w:val="24"/>
          <w:szCs w:val="24"/>
        </w:rPr>
        <w:t xml:space="preserve">nternational </w:t>
      </w:r>
      <w:r w:rsidR="003E3DD1">
        <w:rPr>
          <w:rFonts w:ascii="Times New Roman" w:hAnsi="Times New Roman" w:cs="Times New Roman"/>
          <w:sz w:val="24"/>
          <w:szCs w:val="24"/>
        </w:rPr>
        <w:t>s</w:t>
      </w:r>
      <w:r w:rsidRPr="00AC396F">
        <w:rPr>
          <w:rFonts w:ascii="Times New Roman" w:hAnsi="Times New Roman" w:cs="Times New Roman"/>
          <w:sz w:val="24"/>
          <w:szCs w:val="24"/>
        </w:rPr>
        <w:t xml:space="preserve">urvey of </w:t>
      </w:r>
      <w:r w:rsidR="003E3DD1">
        <w:rPr>
          <w:rFonts w:ascii="Times New Roman" w:hAnsi="Times New Roman" w:cs="Times New Roman"/>
          <w:sz w:val="24"/>
          <w:szCs w:val="24"/>
        </w:rPr>
        <w:t xml:space="preserve">emergency </w:t>
      </w:r>
      <w:proofErr w:type="gramStart"/>
      <w:r w:rsidR="003E3DD1">
        <w:rPr>
          <w:rFonts w:ascii="Times New Roman" w:hAnsi="Times New Roman" w:cs="Times New Roman"/>
          <w:sz w:val="24"/>
          <w:szCs w:val="24"/>
        </w:rPr>
        <w:t>p</w:t>
      </w:r>
      <w:r w:rsidRPr="00AC396F">
        <w:rPr>
          <w:rFonts w:ascii="Times New Roman" w:hAnsi="Times New Roman" w:cs="Times New Roman"/>
          <w:sz w:val="24"/>
          <w:szCs w:val="24"/>
        </w:rPr>
        <w:t>hysicians</w:t>
      </w:r>
      <w:proofErr w:type="gramEnd"/>
      <w:r w:rsidRPr="00AC396F">
        <w:rPr>
          <w:rFonts w:ascii="Times New Roman" w:hAnsi="Times New Roman" w:cs="Times New Roman"/>
          <w:sz w:val="24"/>
          <w:szCs w:val="24"/>
        </w:rPr>
        <w:t xml:space="preserve"> </w:t>
      </w:r>
      <w:r w:rsidR="003E3DD1">
        <w:rPr>
          <w:rFonts w:ascii="Times New Roman" w:hAnsi="Times New Roman" w:cs="Times New Roman"/>
          <w:sz w:val="24"/>
          <w:szCs w:val="24"/>
        </w:rPr>
        <w:t>k</w:t>
      </w:r>
      <w:r w:rsidRPr="00AC396F">
        <w:rPr>
          <w:rFonts w:ascii="Times New Roman" w:hAnsi="Times New Roman" w:cs="Times New Roman"/>
          <w:sz w:val="24"/>
          <w:szCs w:val="24"/>
        </w:rPr>
        <w:t xml:space="preserve">nowledge, </w:t>
      </w:r>
      <w:r w:rsidR="003E3DD1">
        <w:rPr>
          <w:rFonts w:ascii="Times New Roman" w:hAnsi="Times New Roman" w:cs="Times New Roman"/>
          <w:sz w:val="24"/>
          <w:szCs w:val="24"/>
        </w:rPr>
        <w:t>u</w:t>
      </w:r>
      <w:r w:rsidRPr="00AC396F">
        <w:rPr>
          <w:rFonts w:ascii="Times New Roman" w:hAnsi="Times New Roman" w:cs="Times New Roman"/>
          <w:sz w:val="24"/>
          <w:szCs w:val="24"/>
        </w:rPr>
        <w:t xml:space="preserve">se, and </w:t>
      </w:r>
      <w:r w:rsidR="003E3DD1">
        <w:rPr>
          <w:rFonts w:ascii="Times New Roman" w:hAnsi="Times New Roman" w:cs="Times New Roman"/>
          <w:sz w:val="24"/>
          <w:szCs w:val="24"/>
        </w:rPr>
        <w:t>a</w:t>
      </w:r>
      <w:r w:rsidRPr="00AC396F">
        <w:rPr>
          <w:rFonts w:ascii="Times New Roman" w:hAnsi="Times New Roman" w:cs="Times New Roman"/>
          <w:sz w:val="24"/>
          <w:szCs w:val="24"/>
        </w:rPr>
        <w:t xml:space="preserve">ttitudes </w:t>
      </w:r>
      <w:r w:rsidR="003E3DD1">
        <w:rPr>
          <w:rFonts w:ascii="Times New Roman" w:hAnsi="Times New Roman" w:cs="Times New Roman"/>
          <w:sz w:val="24"/>
          <w:szCs w:val="24"/>
        </w:rPr>
        <w:t>t</w:t>
      </w:r>
      <w:r w:rsidRPr="00AC396F">
        <w:rPr>
          <w:rFonts w:ascii="Times New Roman" w:hAnsi="Times New Roman" w:cs="Times New Roman"/>
          <w:sz w:val="24"/>
          <w:szCs w:val="24"/>
        </w:rPr>
        <w:t>ow</w:t>
      </w:r>
      <w:r w:rsidR="003E3DD1">
        <w:rPr>
          <w:rFonts w:ascii="Times New Roman" w:hAnsi="Times New Roman" w:cs="Times New Roman"/>
          <w:sz w:val="24"/>
          <w:szCs w:val="24"/>
        </w:rPr>
        <w:t xml:space="preserve">ards the Canadian C-Spine Rule.  Presented at the </w:t>
      </w:r>
      <w:r w:rsidRPr="00AC396F">
        <w:rPr>
          <w:rFonts w:ascii="Times New Roman" w:hAnsi="Times New Roman" w:cs="Times New Roman"/>
          <w:bCs/>
          <w:iCs/>
          <w:sz w:val="24"/>
          <w:szCs w:val="24"/>
        </w:rPr>
        <w:t>American College of Emergency Physicians Scienti</w:t>
      </w:r>
      <w:r w:rsidR="008028BA">
        <w:rPr>
          <w:rFonts w:ascii="Times New Roman" w:hAnsi="Times New Roman" w:cs="Times New Roman"/>
          <w:bCs/>
          <w:iCs/>
          <w:sz w:val="24"/>
          <w:szCs w:val="24"/>
        </w:rPr>
        <w:t xml:space="preserve">fic Assembly, New Orleans, LA, </w:t>
      </w:r>
      <w:r w:rsidRPr="00AC396F">
        <w:rPr>
          <w:rFonts w:ascii="Times New Roman" w:hAnsi="Times New Roman" w:cs="Times New Roman"/>
          <w:bCs/>
          <w:iCs/>
          <w:sz w:val="24"/>
          <w:szCs w:val="24"/>
        </w:rPr>
        <w:t>October 2006.</w:t>
      </w:r>
    </w:p>
    <w:p w14:paraId="20912A39" w14:textId="77777777" w:rsidR="00745401" w:rsidRDefault="00745401" w:rsidP="00323203">
      <w:pPr>
        <w:rPr>
          <w:b/>
        </w:rPr>
      </w:pPr>
    </w:p>
    <w:p w14:paraId="7147E1DA" w14:textId="2E6CC7F1" w:rsidR="004224BB" w:rsidRPr="00F40F01" w:rsidRDefault="00F26860" w:rsidP="00F40F01">
      <w:pPr>
        <w:rPr>
          <w:b/>
        </w:rPr>
      </w:pPr>
      <w:r w:rsidRPr="00A8300B">
        <w:rPr>
          <w:b/>
        </w:rPr>
        <w:t>Abstracts presented at National Conferences</w:t>
      </w:r>
    </w:p>
    <w:p w14:paraId="38669C2E" w14:textId="22E1839C" w:rsidR="000E69C5" w:rsidRDefault="000E69C5" w:rsidP="0083122E">
      <w:pPr>
        <w:rPr>
          <w:color w:val="000000" w:themeColor="text1"/>
        </w:rPr>
      </w:pPr>
    </w:p>
    <w:p w14:paraId="40CDA9DA" w14:textId="4E180A17" w:rsidR="008804AD" w:rsidRDefault="00857D41" w:rsidP="008804AD">
      <w:pPr>
        <w:ind w:left="709" w:hanging="425"/>
        <w:rPr>
          <w:color w:val="000000" w:themeColor="text1"/>
        </w:rPr>
      </w:pPr>
      <w:r w:rsidRPr="008804AD">
        <w:rPr>
          <w:color w:val="000000" w:themeColor="text1"/>
        </w:rPr>
        <w:t>3</w:t>
      </w:r>
      <w:r w:rsidR="00B20FF7">
        <w:rPr>
          <w:color w:val="000000" w:themeColor="text1"/>
        </w:rPr>
        <w:t>9</w:t>
      </w:r>
      <w:r w:rsidRPr="008804AD">
        <w:rPr>
          <w:color w:val="000000" w:themeColor="text1"/>
        </w:rPr>
        <w:t xml:space="preserve">. </w:t>
      </w:r>
      <w:r w:rsidR="008804AD">
        <w:rPr>
          <w:color w:val="000000" w:themeColor="text1"/>
        </w:rPr>
        <w:t xml:space="preserve">Fehlmann CA, Nickel CH, </w:t>
      </w:r>
      <w:proofErr w:type="spellStart"/>
      <w:r w:rsidR="008804AD">
        <w:rPr>
          <w:color w:val="000000" w:themeColor="text1"/>
        </w:rPr>
        <w:t>Cino</w:t>
      </w:r>
      <w:proofErr w:type="spellEnd"/>
      <w:r w:rsidR="008804AD">
        <w:rPr>
          <w:color w:val="000000" w:themeColor="text1"/>
        </w:rPr>
        <w:t xml:space="preserve"> E, Al-Najjar Z, Langlois N, </w:t>
      </w:r>
      <w:r w:rsidR="008804AD" w:rsidRPr="008804AD">
        <w:rPr>
          <w:b/>
          <w:bCs/>
          <w:color w:val="000000" w:themeColor="text1"/>
        </w:rPr>
        <w:t>Eagles D</w:t>
      </w:r>
      <w:r w:rsidR="008804AD">
        <w:rPr>
          <w:color w:val="000000" w:themeColor="text1"/>
        </w:rPr>
        <w:t xml:space="preserve">. </w:t>
      </w:r>
      <w:r w:rsidR="008804AD" w:rsidRPr="00BF5B36">
        <w:rPr>
          <w:lang w:eastAsia="fr-CH"/>
        </w:rPr>
        <w:t>Frailty assessment in emergency medicine using the Clinical Frailty Scale – a scoping review</w:t>
      </w:r>
      <w:r w:rsidR="008804AD">
        <w:rPr>
          <w:lang w:eastAsia="fr-CH"/>
        </w:rPr>
        <w:t xml:space="preserve">. </w:t>
      </w:r>
      <w:r w:rsidR="008804AD" w:rsidRPr="008804AD">
        <w:t>Presented at Canadian</w:t>
      </w:r>
      <w:r w:rsidR="008804AD">
        <w:t xml:space="preserve"> </w:t>
      </w:r>
      <w:r w:rsidR="008804AD" w:rsidRPr="008804AD">
        <w:t>Association of Emergency Physicians Annual Scientific Meeting, Quebec City,</w:t>
      </w:r>
      <w:r w:rsidR="008804AD">
        <w:t xml:space="preserve"> Quebec. May 2022.</w:t>
      </w:r>
    </w:p>
    <w:p w14:paraId="1F5442A3" w14:textId="7486B6D2" w:rsidR="008804AD" w:rsidRPr="008804AD" w:rsidRDefault="008804AD" w:rsidP="008804AD">
      <w:pPr>
        <w:ind w:left="709" w:hanging="425"/>
      </w:pPr>
      <w:r>
        <w:rPr>
          <w:color w:val="000000" w:themeColor="text1"/>
        </w:rPr>
        <w:t>3</w:t>
      </w:r>
      <w:r w:rsidR="00B20FF7">
        <w:rPr>
          <w:color w:val="000000" w:themeColor="text1"/>
        </w:rPr>
        <w:t>8</w:t>
      </w:r>
      <w:r>
        <w:rPr>
          <w:color w:val="000000" w:themeColor="text1"/>
        </w:rPr>
        <w:t xml:space="preserve">. </w:t>
      </w:r>
      <w:r w:rsidRPr="008804AD">
        <w:rPr>
          <w:color w:val="000000" w:themeColor="text1"/>
        </w:rPr>
        <w:t xml:space="preserve">Yadav K, </w:t>
      </w:r>
      <w:proofErr w:type="spellStart"/>
      <w:r w:rsidRPr="008804AD">
        <w:rPr>
          <w:color w:val="000000" w:themeColor="text1"/>
        </w:rPr>
        <w:t>Lampron</w:t>
      </w:r>
      <w:proofErr w:type="spellEnd"/>
      <w:r w:rsidRPr="008804AD">
        <w:rPr>
          <w:color w:val="000000" w:themeColor="text1"/>
        </w:rPr>
        <w:t xml:space="preserve"> J, </w:t>
      </w:r>
      <w:proofErr w:type="spellStart"/>
      <w:r w:rsidRPr="008804AD">
        <w:rPr>
          <w:color w:val="000000" w:themeColor="text1"/>
        </w:rPr>
        <w:t>Nadj</w:t>
      </w:r>
      <w:proofErr w:type="spellEnd"/>
      <w:r w:rsidRPr="008804AD">
        <w:rPr>
          <w:color w:val="000000" w:themeColor="text1"/>
        </w:rPr>
        <w:t xml:space="preserve"> R, </w:t>
      </w:r>
      <w:proofErr w:type="spellStart"/>
      <w:r w:rsidRPr="008804AD">
        <w:rPr>
          <w:color w:val="000000" w:themeColor="text1"/>
        </w:rPr>
        <w:t>Raichura</w:t>
      </w:r>
      <w:proofErr w:type="spellEnd"/>
      <w:r w:rsidRPr="008804AD">
        <w:rPr>
          <w:color w:val="000000" w:themeColor="text1"/>
        </w:rPr>
        <w:t xml:space="preserve"> R, </w:t>
      </w:r>
      <w:proofErr w:type="spellStart"/>
      <w:r w:rsidRPr="008804AD">
        <w:rPr>
          <w:color w:val="000000" w:themeColor="text1"/>
        </w:rPr>
        <w:t>Nemnom</w:t>
      </w:r>
      <w:proofErr w:type="spellEnd"/>
      <w:r w:rsidRPr="008804AD">
        <w:rPr>
          <w:color w:val="000000" w:themeColor="text1"/>
        </w:rPr>
        <w:t xml:space="preserve"> MJ, </w:t>
      </w:r>
      <w:proofErr w:type="spellStart"/>
      <w:r w:rsidRPr="008804AD">
        <w:rPr>
          <w:color w:val="000000" w:themeColor="text1"/>
        </w:rPr>
        <w:t>Figueira</w:t>
      </w:r>
      <w:proofErr w:type="spellEnd"/>
      <w:r w:rsidRPr="008804AD">
        <w:rPr>
          <w:color w:val="000000" w:themeColor="text1"/>
        </w:rPr>
        <w:t xml:space="preserve"> S, Emond M, </w:t>
      </w:r>
      <w:r w:rsidRPr="008804AD">
        <w:rPr>
          <w:b/>
          <w:bCs/>
          <w:color w:val="000000" w:themeColor="text1"/>
        </w:rPr>
        <w:t>Eagles D</w:t>
      </w:r>
      <w:r w:rsidRPr="008804AD">
        <w:rPr>
          <w:color w:val="000000" w:themeColor="text1"/>
        </w:rPr>
        <w:t>.</w:t>
      </w:r>
      <w:r w:rsidRPr="008804AD">
        <w:rPr>
          <w:rStyle w:val="Hyperlink"/>
        </w:rPr>
        <w:t xml:space="preserve"> </w:t>
      </w:r>
      <w:r w:rsidRPr="008804AD">
        <w:rPr>
          <w:rStyle w:val="Strong"/>
          <w:b w:val="0"/>
          <w:bCs w:val="0"/>
        </w:rPr>
        <w:t xml:space="preserve">Predictors of mortality among older trauma patients at a level one trauma centre. </w:t>
      </w:r>
      <w:r w:rsidRPr="008804AD">
        <w:t>Presented at Canadian</w:t>
      </w:r>
      <w:r>
        <w:t xml:space="preserve"> </w:t>
      </w:r>
      <w:r w:rsidRPr="008804AD">
        <w:t>Association of Emergency Physicians Annual Scientific Meeting, Quebec City,</w:t>
      </w:r>
      <w:r>
        <w:t xml:space="preserve"> Quebec. May 2022.</w:t>
      </w:r>
      <w:r>
        <w:rPr>
          <w:color w:val="000000" w:themeColor="text1"/>
        </w:rPr>
        <w:t xml:space="preserve"> </w:t>
      </w:r>
    </w:p>
    <w:p w14:paraId="24812245" w14:textId="12F380B1" w:rsidR="008804AD" w:rsidRPr="008804AD" w:rsidRDefault="008804AD" w:rsidP="008804AD">
      <w:pPr>
        <w:ind w:left="709" w:hanging="425"/>
      </w:pPr>
      <w:r>
        <w:rPr>
          <w:color w:val="000000" w:themeColor="text1"/>
        </w:rPr>
        <w:t>3</w:t>
      </w:r>
      <w:r w:rsidR="00B20FF7">
        <w:rPr>
          <w:color w:val="000000" w:themeColor="text1"/>
        </w:rPr>
        <w:t>7</w:t>
      </w:r>
      <w:r>
        <w:rPr>
          <w:color w:val="000000" w:themeColor="text1"/>
        </w:rPr>
        <w:t xml:space="preserve">. </w:t>
      </w:r>
      <w:r w:rsidRPr="0025121A">
        <w:t>Murray</w:t>
      </w:r>
      <w:r>
        <w:t xml:space="preserve"> NM</w:t>
      </w:r>
      <w:r w:rsidRPr="0025121A">
        <w:t>, Yadav</w:t>
      </w:r>
      <w:r>
        <w:t xml:space="preserve"> K,</w:t>
      </w:r>
      <w:r w:rsidRPr="0025121A">
        <w:t xml:space="preserve"> </w:t>
      </w:r>
      <w:proofErr w:type="spellStart"/>
      <w:r w:rsidRPr="0025121A">
        <w:t>Daoust</w:t>
      </w:r>
      <w:proofErr w:type="spellEnd"/>
      <w:r>
        <w:rPr>
          <w:vertAlign w:val="superscript"/>
        </w:rPr>
        <w:t xml:space="preserve"> </w:t>
      </w:r>
      <w:r>
        <w:t>R</w:t>
      </w:r>
      <w:r w:rsidRPr="0025121A">
        <w:t>, James</w:t>
      </w:r>
      <w:r>
        <w:t xml:space="preserve"> D</w:t>
      </w:r>
      <w:r w:rsidRPr="0025121A">
        <w:t>, Nath</w:t>
      </w:r>
      <w:r>
        <w:rPr>
          <w:vertAlign w:val="superscript"/>
        </w:rPr>
        <w:t xml:space="preserve"> </w:t>
      </w:r>
      <w:r>
        <w:t>A,</w:t>
      </w:r>
      <w:r w:rsidRPr="0025121A">
        <w:t xml:space="preserve"> </w:t>
      </w:r>
      <w:proofErr w:type="spellStart"/>
      <w:r w:rsidRPr="0025121A">
        <w:t>Halil</w:t>
      </w:r>
      <w:proofErr w:type="spellEnd"/>
      <w:r>
        <w:rPr>
          <w:vertAlign w:val="superscript"/>
        </w:rPr>
        <w:t xml:space="preserve"> </w:t>
      </w:r>
      <w:r>
        <w:t>R</w:t>
      </w:r>
      <w:r w:rsidRPr="0025121A">
        <w:t>, Zayed</w:t>
      </w:r>
      <w:r>
        <w:rPr>
          <w:vertAlign w:val="superscript"/>
        </w:rPr>
        <w:t xml:space="preserve"> </w:t>
      </w:r>
      <w:r>
        <w:t xml:space="preserve">M, </w:t>
      </w:r>
      <w:r w:rsidRPr="008804AD">
        <w:rPr>
          <w:b/>
          <w:bCs/>
        </w:rPr>
        <w:t>Eagles D</w:t>
      </w:r>
      <w:r>
        <w:t xml:space="preserve">. </w:t>
      </w:r>
      <w:r w:rsidRPr="0025121A">
        <w:t>Emergency Department Opioid Discharge Instructions: A Multidisciplinary National Delphi Study</w:t>
      </w:r>
      <w:r>
        <w:t xml:space="preserve">. </w:t>
      </w:r>
      <w:r>
        <w:rPr>
          <w:bCs/>
        </w:rPr>
        <w:t xml:space="preserve">Presented at </w:t>
      </w:r>
      <w:r w:rsidRPr="00AB04A0">
        <w:t>Canadian Association of Emergency Physicians Annual Scientific Meeting</w:t>
      </w:r>
      <w:r>
        <w:t>, Quebec City, Quebec. May 2022.</w:t>
      </w:r>
      <w:r>
        <w:rPr>
          <w:color w:val="000000" w:themeColor="text1"/>
        </w:rPr>
        <w:t xml:space="preserve"> </w:t>
      </w:r>
    </w:p>
    <w:p w14:paraId="63A7ED4E" w14:textId="3D9617B7" w:rsidR="00B20FF7" w:rsidRPr="005C6505" w:rsidRDefault="008804AD" w:rsidP="005C6505">
      <w:pPr>
        <w:ind w:left="709" w:hanging="425"/>
      </w:pPr>
      <w:r>
        <w:rPr>
          <w:color w:val="000000" w:themeColor="text1"/>
        </w:rPr>
        <w:t>3</w:t>
      </w:r>
      <w:r w:rsidR="00B20FF7">
        <w:rPr>
          <w:color w:val="000000" w:themeColor="text1"/>
        </w:rPr>
        <w:t>6</w:t>
      </w:r>
      <w:r>
        <w:rPr>
          <w:color w:val="000000" w:themeColor="text1"/>
        </w:rPr>
        <w:t xml:space="preserve">.  </w:t>
      </w:r>
      <w:r w:rsidR="00B20FF7" w:rsidRPr="00AA1891">
        <w:t xml:space="preserve">Lee JS, </w:t>
      </w:r>
      <w:proofErr w:type="spellStart"/>
      <w:r w:rsidR="00B20FF7">
        <w:t>Chenkin</w:t>
      </w:r>
      <w:proofErr w:type="spellEnd"/>
      <w:r w:rsidR="00B20FF7">
        <w:t xml:space="preserve"> J, Simard R</w:t>
      </w:r>
      <w:r w:rsidR="00B20FF7" w:rsidRPr="00AA1891">
        <w:t xml:space="preserve">, </w:t>
      </w:r>
      <w:r w:rsidR="00B20FF7">
        <w:t xml:space="preserve">Bhandari T, Boucher V, Sirois MJ, Topping C, Woo M, </w:t>
      </w:r>
      <w:r w:rsidR="00B20FF7" w:rsidRPr="00B20FF7">
        <w:rPr>
          <w:b/>
          <w:bCs/>
        </w:rPr>
        <w:t>Eagles D</w:t>
      </w:r>
      <w:r w:rsidR="00B20FF7" w:rsidRPr="00AA1891">
        <w:t xml:space="preserve">, Perry J, </w:t>
      </w:r>
      <w:r w:rsidR="00B20FF7">
        <w:t xml:space="preserve">Wong C, </w:t>
      </w:r>
      <w:r w:rsidR="00B20FF7" w:rsidRPr="00AA1891">
        <w:t xml:space="preserve">McRae A, Lang E, Rose L, </w:t>
      </w:r>
      <w:proofErr w:type="spellStart"/>
      <w:r w:rsidR="00B20FF7">
        <w:t>Newbegging</w:t>
      </w:r>
      <w:proofErr w:type="spellEnd"/>
      <w:r w:rsidR="00B20FF7">
        <w:t xml:space="preserve"> J, </w:t>
      </w:r>
      <w:proofErr w:type="spellStart"/>
      <w:r w:rsidR="00B20FF7">
        <w:t>Sivilotti</w:t>
      </w:r>
      <w:proofErr w:type="spellEnd"/>
      <w:r w:rsidR="00B20FF7">
        <w:t xml:space="preserve"> MLA, Chernoff I, </w:t>
      </w:r>
      <w:proofErr w:type="spellStart"/>
      <w:r w:rsidR="00B20FF7">
        <w:t>Borgundvaag</w:t>
      </w:r>
      <w:proofErr w:type="spellEnd"/>
      <w:r w:rsidR="00B20FF7">
        <w:t xml:space="preserve"> B, McLeod S, </w:t>
      </w:r>
      <w:proofErr w:type="spellStart"/>
      <w:r w:rsidR="00B20FF7" w:rsidRPr="00D26BA5">
        <w:t>Melady</w:t>
      </w:r>
      <w:proofErr w:type="spellEnd"/>
      <w:r w:rsidR="00B20FF7" w:rsidRPr="00D26BA5">
        <w:t xml:space="preserve"> D, </w:t>
      </w:r>
      <w:r w:rsidR="00B20FF7">
        <w:t>Kiss A</w:t>
      </w:r>
      <w:r w:rsidR="00B20FF7" w:rsidRPr="00AA1891">
        <w:t xml:space="preserve">, </w:t>
      </w:r>
      <w:proofErr w:type="spellStart"/>
      <w:r w:rsidR="00B20FF7" w:rsidRPr="00AA1891">
        <w:t>Émond</w:t>
      </w:r>
      <w:proofErr w:type="spellEnd"/>
      <w:r w:rsidR="00B20FF7" w:rsidRPr="00AA1891">
        <w:t xml:space="preserve"> M.</w:t>
      </w:r>
      <w:r w:rsidR="00B20FF7">
        <w:t xml:space="preserve"> Efficacy and safety of POCUS-GRA in the ED. </w:t>
      </w:r>
      <w:r w:rsidR="00B20FF7">
        <w:rPr>
          <w:bCs/>
        </w:rPr>
        <w:t xml:space="preserve">Presented at </w:t>
      </w:r>
      <w:r w:rsidR="00B20FF7" w:rsidRPr="00AB04A0">
        <w:t>Canadian Association of Emergency Physicians Annual Scientific Meeting</w:t>
      </w:r>
      <w:r w:rsidR="00B20FF7">
        <w:t>, Quebec City, Quebec. May 2022.</w:t>
      </w:r>
    </w:p>
    <w:p w14:paraId="6A5EA9A2" w14:textId="33749D37" w:rsidR="0083122E" w:rsidRPr="0083122E" w:rsidRDefault="00B20FF7" w:rsidP="0083122E">
      <w:pPr>
        <w:ind w:left="709" w:hanging="425"/>
        <w:rPr>
          <w:b/>
        </w:rPr>
      </w:pPr>
      <w:r>
        <w:rPr>
          <w:color w:val="000000" w:themeColor="text1"/>
        </w:rPr>
        <w:t xml:space="preserve">35. </w:t>
      </w:r>
      <w:r w:rsidR="0083122E" w:rsidRPr="004E384E">
        <w:t xml:space="preserve">Lee JS, Tong TT, Chignell M, Tierney MC, Goldstein J, </w:t>
      </w:r>
      <w:r w:rsidR="0083122E" w:rsidRPr="0083122E">
        <w:rPr>
          <w:b/>
          <w:bCs/>
        </w:rPr>
        <w:t>Eagles D</w:t>
      </w:r>
      <w:r w:rsidR="0083122E" w:rsidRPr="004E384E">
        <w:t xml:space="preserve">, Perry JJ, McRae AD, Lang E, </w:t>
      </w:r>
      <w:proofErr w:type="spellStart"/>
      <w:r w:rsidR="0083122E" w:rsidRPr="004E384E">
        <w:t>Hefferon</w:t>
      </w:r>
      <w:proofErr w:type="spellEnd"/>
      <w:r w:rsidR="0083122E" w:rsidRPr="004E384E">
        <w:t xml:space="preserve"> D, Rose L, Kiss A, </w:t>
      </w:r>
      <w:proofErr w:type="spellStart"/>
      <w:r w:rsidR="0083122E" w:rsidRPr="004E384E">
        <w:t>Borgundvaag</w:t>
      </w:r>
      <w:proofErr w:type="spellEnd"/>
      <w:r w:rsidR="0083122E" w:rsidRPr="004E384E">
        <w:t xml:space="preserve"> B, McLeod S, </w:t>
      </w:r>
      <w:proofErr w:type="spellStart"/>
      <w:r w:rsidR="0083122E" w:rsidRPr="004E384E">
        <w:t>Melady</w:t>
      </w:r>
      <w:proofErr w:type="spellEnd"/>
      <w:r w:rsidR="0083122E" w:rsidRPr="004E384E">
        <w:t xml:space="preserve"> D, Boucher V, Sirois MJ, </w:t>
      </w:r>
      <w:proofErr w:type="spellStart"/>
      <w:r w:rsidR="0083122E" w:rsidRPr="004E384E">
        <w:t>Émond</w:t>
      </w:r>
      <w:proofErr w:type="spellEnd"/>
      <w:r w:rsidR="0083122E" w:rsidRPr="004E384E">
        <w:t xml:space="preserve"> M</w:t>
      </w:r>
      <w:r w:rsidR="0083122E">
        <w:t xml:space="preserve">. </w:t>
      </w:r>
      <w:r w:rsidR="0083122E" w:rsidRPr="004E384E">
        <w:t xml:space="preserve">Clinical delirium recognition </w:t>
      </w:r>
      <w:r w:rsidR="0083122E">
        <w:t xml:space="preserve">by ED staff </w:t>
      </w:r>
      <w:r w:rsidR="0083122E" w:rsidRPr="004E384E">
        <w:t xml:space="preserve">compared to a </w:t>
      </w:r>
      <w:r w:rsidR="0083122E">
        <w:t>“</w:t>
      </w:r>
      <w:r w:rsidR="0083122E" w:rsidRPr="004E384E">
        <w:t>serious game</w:t>
      </w:r>
      <w:r w:rsidR="0083122E">
        <w:t xml:space="preserve">”: Validation of the ability of a tablet-game to PREDICT Delirium in an independent national cohort of 1493 older people needing Emergency Department care. </w:t>
      </w:r>
      <w:r w:rsidR="0083122E">
        <w:rPr>
          <w:bCs/>
        </w:rPr>
        <w:t xml:space="preserve">Presented at </w:t>
      </w:r>
      <w:r w:rsidR="0083122E" w:rsidRPr="00AB04A0">
        <w:t>Canadian Association of Emergency Physicians Annual Scientific Meeting</w:t>
      </w:r>
      <w:r w:rsidR="0083122E">
        <w:t>, Quebec City, Quebec. May 2022.</w:t>
      </w:r>
    </w:p>
    <w:p w14:paraId="1468838D" w14:textId="36ECE67C" w:rsidR="000E69C5" w:rsidRPr="000E69C5" w:rsidRDefault="0083122E" w:rsidP="00CE70AB">
      <w:pPr>
        <w:ind w:left="709" w:hanging="425"/>
      </w:pPr>
      <w:r>
        <w:rPr>
          <w:color w:val="000000" w:themeColor="text1"/>
        </w:rPr>
        <w:t xml:space="preserve">34. </w:t>
      </w:r>
      <w:r w:rsidR="000E69C5" w:rsidRPr="00AA1891">
        <w:t xml:space="preserve">Lee JS, </w:t>
      </w:r>
      <w:proofErr w:type="spellStart"/>
      <w:r w:rsidR="000E69C5">
        <w:t>Chenkin</w:t>
      </w:r>
      <w:proofErr w:type="spellEnd"/>
      <w:r w:rsidR="000E69C5">
        <w:t xml:space="preserve"> J, Simard R</w:t>
      </w:r>
      <w:r w:rsidR="000E69C5" w:rsidRPr="00AA1891">
        <w:t xml:space="preserve">, </w:t>
      </w:r>
      <w:r w:rsidR="000E69C5">
        <w:t xml:space="preserve">Bhandari T, Boucher V, Sirois MJ, Topping C, Woo M, </w:t>
      </w:r>
      <w:r w:rsidR="000E69C5" w:rsidRPr="00CE70AB">
        <w:rPr>
          <w:b/>
          <w:bCs/>
        </w:rPr>
        <w:t>Eagles D</w:t>
      </w:r>
      <w:r w:rsidR="000E69C5" w:rsidRPr="00AA1891">
        <w:t xml:space="preserve">, Perry J, </w:t>
      </w:r>
      <w:r w:rsidR="000E69C5">
        <w:t xml:space="preserve">Wong C, </w:t>
      </w:r>
      <w:r w:rsidR="000E69C5" w:rsidRPr="00AA1891">
        <w:t xml:space="preserve">McRae A, Lang E, Rose L, </w:t>
      </w:r>
      <w:proofErr w:type="spellStart"/>
      <w:r w:rsidR="000E69C5">
        <w:t>Newbegging</w:t>
      </w:r>
      <w:proofErr w:type="spellEnd"/>
      <w:r w:rsidR="000E69C5">
        <w:t xml:space="preserve"> J, </w:t>
      </w:r>
      <w:proofErr w:type="spellStart"/>
      <w:r w:rsidR="000E69C5">
        <w:t>Sivilotti</w:t>
      </w:r>
      <w:proofErr w:type="spellEnd"/>
      <w:r w:rsidR="000E69C5">
        <w:t xml:space="preserve"> MLA, Chernoff I, </w:t>
      </w:r>
      <w:proofErr w:type="spellStart"/>
      <w:r w:rsidR="000E69C5">
        <w:t>Borgundvaag</w:t>
      </w:r>
      <w:proofErr w:type="spellEnd"/>
      <w:r w:rsidR="000E69C5">
        <w:t xml:space="preserve"> B, McLeod S, </w:t>
      </w:r>
      <w:proofErr w:type="spellStart"/>
      <w:r w:rsidR="000E69C5" w:rsidRPr="00D26BA5">
        <w:t>Melady</w:t>
      </w:r>
      <w:proofErr w:type="spellEnd"/>
      <w:r w:rsidR="000E69C5" w:rsidRPr="00D26BA5">
        <w:t xml:space="preserve"> D, </w:t>
      </w:r>
      <w:r w:rsidR="000E69C5">
        <w:t>Kiss A</w:t>
      </w:r>
      <w:r w:rsidR="000E69C5" w:rsidRPr="00AA1891">
        <w:t xml:space="preserve">, </w:t>
      </w:r>
      <w:proofErr w:type="spellStart"/>
      <w:r w:rsidR="000E69C5" w:rsidRPr="00AA1891">
        <w:t>Émond</w:t>
      </w:r>
      <w:proofErr w:type="spellEnd"/>
      <w:r w:rsidR="000E69C5" w:rsidRPr="00AA1891">
        <w:t xml:space="preserve"> M.</w:t>
      </w:r>
      <w:r w:rsidR="00CE70AB">
        <w:t xml:space="preserve"> Impact of a </w:t>
      </w:r>
      <w:r w:rsidR="00CE70AB" w:rsidRPr="00EE1F67">
        <w:t>knowledge to practice intervention</w:t>
      </w:r>
      <w:r w:rsidR="00CE70AB">
        <w:t xml:space="preserve"> </w:t>
      </w:r>
      <w:r w:rsidR="00CE70AB" w:rsidRPr="00EE1F67">
        <w:t>to promote use of POCU</w:t>
      </w:r>
      <w:r w:rsidR="00B20FF7">
        <w:t>S</w:t>
      </w:r>
      <w:r w:rsidR="00CE70AB" w:rsidRPr="00EE1F67">
        <w:t xml:space="preserve">-GRA </w:t>
      </w:r>
      <w:r w:rsidR="00CE70AB">
        <w:t xml:space="preserve">in the ED </w:t>
      </w:r>
      <w:r w:rsidR="00CE70AB" w:rsidRPr="00EE1F67">
        <w:t>on the rate of delirium</w:t>
      </w:r>
      <w:r w:rsidR="00CE70AB">
        <w:t xml:space="preserve"> in older people with hip fracture: A multicenter stepped-wedge pragmatic cluster randomized trial. </w:t>
      </w:r>
      <w:r w:rsidR="00CE70AB">
        <w:rPr>
          <w:bCs/>
        </w:rPr>
        <w:t xml:space="preserve">Presented at </w:t>
      </w:r>
      <w:r w:rsidR="00CE70AB" w:rsidRPr="00AB04A0">
        <w:t>Canadian Association of Emergency Physicians Annual Scientific Meeting</w:t>
      </w:r>
      <w:r w:rsidR="00CE70AB">
        <w:t>, Quebec City, Quebec. May 2022.</w:t>
      </w:r>
    </w:p>
    <w:p w14:paraId="059FA02E" w14:textId="7CE620D0" w:rsidR="00857D41" w:rsidRDefault="000E69C5" w:rsidP="00CE70AB">
      <w:pPr>
        <w:ind w:left="709" w:hanging="425"/>
        <w:rPr>
          <w:color w:val="000000" w:themeColor="text1"/>
        </w:rPr>
      </w:pPr>
      <w:r>
        <w:rPr>
          <w:color w:val="000000" w:themeColor="text1"/>
        </w:rPr>
        <w:t xml:space="preserve">33. </w:t>
      </w:r>
      <w:r w:rsidR="00857D41" w:rsidRPr="00320AEE">
        <w:t xml:space="preserve">Al </w:t>
      </w:r>
      <w:proofErr w:type="spellStart"/>
      <w:r w:rsidR="00857D41" w:rsidRPr="00320AEE">
        <w:t>Kaabi</w:t>
      </w:r>
      <w:proofErr w:type="spellEnd"/>
      <w:r>
        <w:t xml:space="preserve"> N</w:t>
      </w:r>
      <w:r w:rsidR="00857D41">
        <w:t xml:space="preserve">, </w:t>
      </w:r>
      <w:proofErr w:type="spellStart"/>
      <w:r w:rsidR="00857D41" w:rsidRPr="00320AEE">
        <w:t>Corvinelli</w:t>
      </w:r>
      <w:proofErr w:type="spellEnd"/>
      <w:r>
        <w:t xml:space="preserve"> S</w:t>
      </w:r>
      <w:r w:rsidR="00857D41">
        <w:t>,</w:t>
      </w:r>
      <w:r w:rsidR="00857D41" w:rsidRPr="00320AEE">
        <w:t xml:space="preserve"> </w:t>
      </w:r>
      <w:r w:rsidR="00857D41" w:rsidRPr="002A574A">
        <w:t xml:space="preserve">Tong TT, Chignell M, Tierney MC, Goldstein J, </w:t>
      </w:r>
      <w:r w:rsidR="00857D41" w:rsidRPr="00857D41">
        <w:rPr>
          <w:b/>
          <w:bCs/>
        </w:rPr>
        <w:t>Eagles</w:t>
      </w:r>
      <w:r w:rsidR="00857D41" w:rsidRPr="002A574A">
        <w:t xml:space="preserve"> </w:t>
      </w:r>
      <w:r w:rsidR="00857D41" w:rsidRPr="00857D41">
        <w:rPr>
          <w:b/>
          <w:bCs/>
        </w:rPr>
        <w:t>D</w:t>
      </w:r>
      <w:r w:rsidR="00857D41" w:rsidRPr="002A574A">
        <w:t xml:space="preserve">, Perry JJ, McRae AD, Lang E, </w:t>
      </w:r>
      <w:proofErr w:type="spellStart"/>
      <w:r w:rsidR="00857D41" w:rsidRPr="002A574A">
        <w:t>Hefferon</w:t>
      </w:r>
      <w:proofErr w:type="spellEnd"/>
      <w:r w:rsidR="00857D41" w:rsidRPr="002A574A">
        <w:t xml:space="preserve"> D, Rose L, Kiss A, </w:t>
      </w:r>
      <w:proofErr w:type="spellStart"/>
      <w:r w:rsidR="00857D41" w:rsidRPr="002A574A">
        <w:t>Borgundvaag</w:t>
      </w:r>
      <w:proofErr w:type="spellEnd"/>
      <w:r w:rsidR="00857D41" w:rsidRPr="002A574A">
        <w:t xml:space="preserve"> B, McLeod S, </w:t>
      </w:r>
      <w:proofErr w:type="spellStart"/>
      <w:r w:rsidR="00857D41" w:rsidRPr="002A574A">
        <w:t>Melady</w:t>
      </w:r>
      <w:proofErr w:type="spellEnd"/>
      <w:r w:rsidR="00857D41" w:rsidRPr="002A574A">
        <w:t xml:space="preserve"> D, Boucher V, Sirois MJ, </w:t>
      </w:r>
      <w:proofErr w:type="spellStart"/>
      <w:r w:rsidR="00857D41" w:rsidRPr="002A574A">
        <w:t>Émond</w:t>
      </w:r>
      <w:proofErr w:type="spellEnd"/>
      <w:r w:rsidR="00857D41" w:rsidRPr="002A574A">
        <w:t xml:space="preserve"> M </w:t>
      </w:r>
      <w:r w:rsidR="00857D41" w:rsidRPr="00320AEE">
        <w:t>J</w:t>
      </w:r>
      <w:r w:rsidR="00857D41">
        <w:t>.</w:t>
      </w:r>
      <w:r w:rsidR="00857D41" w:rsidRPr="00320AEE">
        <w:t xml:space="preserve"> Lee</w:t>
      </w:r>
      <w:r w:rsidR="00857D41">
        <w:t xml:space="preserve">, </w:t>
      </w:r>
      <w:r w:rsidR="00857D41" w:rsidRPr="00320AEE">
        <w:t>MD, MS</w:t>
      </w:r>
      <w:r w:rsidR="00857D41">
        <w:t xml:space="preserve">c. </w:t>
      </w:r>
      <w:r w:rsidR="00857D41" w:rsidRPr="00320AEE">
        <w:t xml:space="preserve">Factors predicting delirium </w:t>
      </w:r>
      <w:r w:rsidR="00857D41">
        <w:t xml:space="preserve">motor </w:t>
      </w:r>
      <w:r w:rsidR="00857D41" w:rsidRPr="00320AEE">
        <w:t xml:space="preserve">subtypes </w:t>
      </w:r>
      <w:r w:rsidR="00857D41" w:rsidRPr="00320AEE">
        <w:lastRenderedPageBreak/>
        <w:t>in older adults in the emergency department</w:t>
      </w:r>
      <w:r w:rsidR="00857D41">
        <w:t xml:space="preserve">. </w:t>
      </w:r>
      <w:r w:rsidR="00857D41">
        <w:rPr>
          <w:bCs/>
        </w:rPr>
        <w:t xml:space="preserve">Presented at </w:t>
      </w:r>
      <w:r w:rsidR="00857D41" w:rsidRPr="00AB04A0">
        <w:t>Canadian Association of Emergency Physicians Annual Scientific Meeting</w:t>
      </w:r>
      <w:r w:rsidR="00857D41">
        <w:t>, Quebec City, Quebec. May 2022.</w:t>
      </w:r>
    </w:p>
    <w:p w14:paraId="62A6123A" w14:textId="20AC1B4A" w:rsidR="00F40F01" w:rsidRDefault="004224BB" w:rsidP="00CE70AB">
      <w:pPr>
        <w:ind w:left="709" w:hanging="425"/>
        <w:rPr>
          <w:color w:val="000000" w:themeColor="text1"/>
        </w:rPr>
      </w:pPr>
      <w:r>
        <w:rPr>
          <w:color w:val="000000" w:themeColor="text1"/>
        </w:rPr>
        <w:t>3</w:t>
      </w:r>
      <w:r w:rsidR="00F40F01">
        <w:rPr>
          <w:color w:val="000000" w:themeColor="text1"/>
        </w:rPr>
        <w:t>2</w:t>
      </w:r>
      <w:r>
        <w:rPr>
          <w:color w:val="000000" w:themeColor="text1"/>
        </w:rPr>
        <w:t xml:space="preserve">. </w:t>
      </w:r>
      <w:r w:rsidR="00F40F01">
        <w:rPr>
          <w:color w:val="000000" w:themeColor="text1"/>
        </w:rPr>
        <w:t xml:space="preserve">MacDonald Z, </w:t>
      </w:r>
      <w:r w:rsidR="00F40F01" w:rsidRPr="00F40F01">
        <w:rPr>
          <w:b/>
          <w:bCs/>
          <w:color w:val="000000" w:themeColor="text1"/>
        </w:rPr>
        <w:t>Eagles D</w:t>
      </w:r>
      <w:r w:rsidR="00F40F01">
        <w:rPr>
          <w:color w:val="000000" w:themeColor="text1"/>
        </w:rPr>
        <w:t xml:space="preserve">, Yadav K, Muldoon K, </w:t>
      </w:r>
      <w:proofErr w:type="spellStart"/>
      <w:r w:rsidR="00F40F01">
        <w:rPr>
          <w:color w:val="000000" w:themeColor="text1"/>
        </w:rPr>
        <w:t>Sampsel</w:t>
      </w:r>
      <w:proofErr w:type="spellEnd"/>
      <w:r w:rsidR="00F40F01">
        <w:rPr>
          <w:color w:val="000000" w:themeColor="text1"/>
        </w:rPr>
        <w:t xml:space="preserve"> K. </w:t>
      </w:r>
      <w:r w:rsidR="00F40F01" w:rsidRPr="00362615">
        <w:rPr>
          <w:bCs/>
          <w:kern w:val="36"/>
        </w:rPr>
        <w:t xml:space="preserve">Surviving strangulation: </w:t>
      </w:r>
      <w:r w:rsidR="00F40F01">
        <w:rPr>
          <w:bCs/>
          <w:kern w:val="36"/>
        </w:rPr>
        <w:t>e</w:t>
      </w:r>
      <w:r w:rsidR="00F40F01" w:rsidRPr="00362615">
        <w:rPr>
          <w:bCs/>
          <w:kern w:val="36"/>
        </w:rPr>
        <w:t>valuation of non-fatal strangulation in patients presenting to a tertiary care sexual assault and partner abuse care program</w:t>
      </w:r>
      <w:r w:rsidR="00F40F01">
        <w:rPr>
          <w:bCs/>
          <w:kern w:val="36"/>
        </w:rPr>
        <w:t xml:space="preserve">. </w:t>
      </w:r>
      <w:r w:rsidR="00F40F01">
        <w:rPr>
          <w:bCs/>
        </w:rPr>
        <w:t xml:space="preserve">Presented at </w:t>
      </w:r>
      <w:r w:rsidR="00F40F01" w:rsidRPr="00AB04A0">
        <w:t>Canadian Association of Emergency Physicians Annual Scientific Meeting</w:t>
      </w:r>
      <w:r w:rsidR="00F40F01">
        <w:t>, Winnipeg, Manitoba. June 2021.</w:t>
      </w:r>
    </w:p>
    <w:p w14:paraId="2BDE1103" w14:textId="360602EB" w:rsidR="004224BB" w:rsidRDefault="00F40F01" w:rsidP="00CE70AB">
      <w:pPr>
        <w:ind w:left="709" w:hanging="425"/>
        <w:rPr>
          <w:color w:val="000000" w:themeColor="text1"/>
        </w:rPr>
      </w:pPr>
      <w:r>
        <w:rPr>
          <w:color w:val="000000" w:themeColor="text1"/>
        </w:rPr>
        <w:t xml:space="preserve">31. </w:t>
      </w:r>
      <w:r w:rsidR="004224BB">
        <w:rPr>
          <w:color w:val="000000" w:themeColor="text1"/>
        </w:rPr>
        <w:t xml:space="preserve">Yadav K, </w:t>
      </w:r>
      <w:proofErr w:type="spellStart"/>
      <w:r w:rsidR="004224BB">
        <w:rPr>
          <w:color w:val="000000" w:themeColor="text1"/>
        </w:rPr>
        <w:t>Thavorn</w:t>
      </w:r>
      <w:proofErr w:type="spellEnd"/>
      <w:r w:rsidR="004224BB">
        <w:rPr>
          <w:color w:val="000000" w:themeColor="text1"/>
        </w:rPr>
        <w:t xml:space="preserve"> K, Kumar S, Chhabra S, Rosenberg H, Nath A, </w:t>
      </w:r>
      <w:proofErr w:type="spellStart"/>
      <w:r w:rsidR="004224BB">
        <w:rPr>
          <w:color w:val="000000" w:themeColor="text1"/>
        </w:rPr>
        <w:t>Ohle</w:t>
      </w:r>
      <w:proofErr w:type="spellEnd"/>
      <w:r w:rsidR="004224BB">
        <w:rPr>
          <w:color w:val="000000" w:themeColor="text1"/>
        </w:rPr>
        <w:t xml:space="preserve"> R, Suh K, </w:t>
      </w:r>
      <w:r w:rsidR="004224BB" w:rsidRPr="005859AB">
        <w:rPr>
          <w:b/>
          <w:bCs/>
          <w:color w:val="000000" w:themeColor="text1"/>
        </w:rPr>
        <w:t>Eagles D</w:t>
      </w:r>
      <w:r w:rsidR="004224BB">
        <w:rPr>
          <w:color w:val="000000" w:themeColor="text1"/>
        </w:rPr>
        <w:t xml:space="preserve">. </w:t>
      </w:r>
      <w:r w:rsidR="004224BB" w:rsidRPr="004224BB">
        <w:t>Cost analysis of outpatient parenteral antibiotic therapy (OPAT) and inpatient treatment strategies for emergency department patients with cellulitis</w:t>
      </w:r>
      <w:r w:rsidR="004224BB">
        <w:t xml:space="preserve">. </w:t>
      </w:r>
      <w:r w:rsidR="004224BB">
        <w:rPr>
          <w:bCs/>
        </w:rPr>
        <w:t xml:space="preserve">Presented at </w:t>
      </w:r>
      <w:r w:rsidR="004224BB" w:rsidRPr="00AB04A0">
        <w:t>Canadian Association of Emergency Physicians Annual Scientific Meeting</w:t>
      </w:r>
      <w:r w:rsidR="004224BB">
        <w:t>, Winnipeg, Manitoba. June 2021.</w:t>
      </w:r>
    </w:p>
    <w:p w14:paraId="1E964549" w14:textId="586B557D" w:rsidR="00D94807" w:rsidRPr="00BA3D1C" w:rsidRDefault="004224BB" w:rsidP="00CE70AB">
      <w:pPr>
        <w:ind w:left="709" w:hanging="425"/>
        <w:rPr>
          <w:color w:val="000000" w:themeColor="text1"/>
        </w:rPr>
      </w:pPr>
      <w:r>
        <w:rPr>
          <w:color w:val="000000" w:themeColor="text1"/>
        </w:rPr>
        <w:t xml:space="preserve">30. </w:t>
      </w:r>
      <w:r w:rsidR="00BA3D1C">
        <w:rPr>
          <w:color w:val="000000" w:themeColor="text1"/>
        </w:rPr>
        <w:t xml:space="preserve">Tran UE, Yadav K, Ali MM, Austin M, Nemnom MJ, </w:t>
      </w:r>
      <w:r w:rsidR="00BA3D1C" w:rsidRPr="00BA3D1C">
        <w:rPr>
          <w:b/>
          <w:bCs/>
          <w:color w:val="000000" w:themeColor="text1"/>
        </w:rPr>
        <w:t>Eagles D</w:t>
      </w:r>
      <w:r w:rsidR="00BA3D1C">
        <w:rPr>
          <w:color w:val="000000" w:themeColor="text1"/>
        </w:rPr>
        <w:t xml:space="preserve">. </w:t>
      </w:r>
      <w:r w:rsidR="00BA3D1C" w:rsidRPr="00BA3D1C">
        <w:rPr>
          <w:bCs/>
        </w:rPr>
        <w:t>An evaluation of emergency department pain management practices for fragility fractures of the pelvis and their impact on patient outcomes</w:t>
      </w:r>
      <w:r w:rsidR="00BA3D1C">
        <w:rPr>
          <w:bCs/>
        </w:rPr>
        <w:t xml:space="preserve">. Presented at </w:t>
      </w:r>
      <w:r w:rsidR="00BA3D1C" w:rsidRPr="00AB04A0">
        <w:t>Canadian Association of Emergency Physicians Annual Scientific Meeting</w:t>
      </w:r>
      <w:r w:rsidR="00BA3D1C">
        <w:t>, Winnipeg, Manitoba. June 2021.</w:t>
      </w:r>
    </w:p>
    <w:p w14:paraId="6792B90C" w14:textId="738BBEA7" w:rsidR="00585C06" w:rsidRDefault="00D94807" w:rsidP="00CE70AB">
      <w:pPr>
        <w:ind w:left="709" w:hanging="425"/>
        <w:rPr>
          <w:color w:val="000000" w:themeColor="text1"/>
        </w:rPr>
      </w:pPr>
      <w:r>
        <w:rPr>
          <w:color w:val="000000" w:themeColor="text1"/>
        </w:rPr>
        <w:t>29.</w:t>
      </w:r>
      <w:r w:rsidR="00F579EC">
        <w:rPr>
          <w:color w:val="000000" w:themeColor="text1"/>
        </w:rPr>
        <w:t xml:space="preserve"> Stiell IG, Nemnom MJ, Brown E, </w:t>
      </w:r>
      <w:r w:rsidR="00F579EC" w:rsidRPr="00F579EC">
        <w:rPr>
          <w:b/>
          <w:bCs/>
          <w:color w:val="000000" w:themeColor="text1"/>
        </w:rPr>
        <w:t>Eagles D</w:t>
      </w:r>
      <w:r w:rsidR="00F579EC">
        <w:rPr>
          <w:color w:val="000000" w:themeColor="text1"/>
        </w:rPr>
        <w:t xml:space="preserve">. Evaluation of Adverse Events Associated with Electrical Cardioversion in Patients with Acute Atrial Fibrillation and Atrial Flutter. </w:t>
      </w:r>
      <w:r w:rsidR="00F579EC">
        <w:rPr>
          <w:bCs/>
        </w:rPr>
        <w:t xml:space="preserve">Presented at </w:t>
      </w:r>
      <w:r w:rsidR="00F579EC" w:rsidRPr="00AB04A0">
        <w:t>Canadian Association of Emergency Physicians Annual Scientific Meeting</w:t>
      </w:r>
      <w:r w:rsidR="00F579EC">
        <w:t>, Winnipeg, Manitoba. June 2021.</w:t>
      </w:r>
    </w:p>
    <w:p w14:paraId="03872DA8" w14:textId="1E1B3DE2" w:rsidR="00D94807" w:rsidRPr="00585C06" w:rsidRDefault="00D94807" w:rsidP="00CE70AB">
      <w:pPr>
        <w:ind w:left="709" w:hanging="425"/>
        <w:rPr>
          <w:color w:val="000000" w:themeColor="text1"/>
        </w:rPr>
      </w:pPr>
      <w:r>
        <w:rPr>
          <w:color w:val="000000" w:themeColor="text1"/>
        </w:rPr>
        <w:t>28.</w:t>
      </w:r>
      <w:r w:rsidR="00585C06">
        <w:rPr>
          <w:color w:val="000000" w:themeColor="text1"/>
        </w:rPr>
        <w:t xml:space="preserve"> Linton J, </w:t>
      </w:r>
      <w:r w:rsidR="00585C06" w:rsidRPr="00585C06">
        <w:rPr>
          <w:b/>
          <w:bCs/>
          <w:color w:val="000000" w:themeColor="text1"/>
        </w:rPr>
        <w:t>Eagles D</w:t>
      </w:r>
      <w:r w:rsidR="00585C06">
        <w:rPr>
          <w:color w:val="000000" w:themeColor="text1"/>
        </w:rPr>
        <w:t xml:space="preserve">, </w:t>
      </w:r>
      <w:proofErr w:type="spellStart"/>
      <w:r w:rsidR="00585C06">
        <w:rPr>
          <w:color w:val="000000" w:themeColor="text1"/>
        </w:rPr>
        <w:t>Alchi</w:t>
      </w:r>
      <w:proofErr w:type="spellEnd"/>
      <w:r w:rsidR="00585C06">
        <w:rPr>
          <w:color w:val="000000" w:themeColor="text1"/>
        </w:rPr>
        <w:t xml:space="preserve"> S, </w:t>
      </w:r>
      <w:proofErr w:type="spellStart"/>
      <w:r w:rsidR="00585C06">
        <w:rPr>
          <w:color w:val="000000" w:themeColor="text1"/>
        </w:rPr>
        <w:t>Nemnom</w:t>
      </w:r>
      <w:proofErr w:type="spellEnd"/>
      <w:r w:rsidR="00585C06">
        <w:rPr>
          <w:color w:val="000000" w:themeColor="text1"/>
        </w:rPr>
        <w:t xml:space="preserve"> MJ, </w:t>
      </w:r>
      <w:r w:rsidR="00585C06" w:rsidRPr="00585C06">
        <w:rPr>
          <w:color w:val="000000" w:themeColor="text1"/>
        </w:rPr>
        <w:t xml:space="preserve">Green M, Stiell IG. </w:t>
      </w:r>
      <w:r w:rsidR="00585C06" w:rsidRPr="00585C06">
        <w:rPr>
          <w:bCs/>
        </w:rPr>
        <w:t>Diagnosis and Management of Wide Complex Tachycardia in the Emergency Department</w:t>
      </w:r>
      <w:r w:rsidR="00585C06">
        <w:rPr>
          <w:rFonts w:ascii="Arial" w:hAnsi="Arial" w:cs="Arial"/>
          <w:bCs/>
        </w:rPr>
        <w:t xml:space="preserve">. </w:t>
      </w:r>
      <w:r w:rsidR="00585C06">
        <w:rPr>
          <w:bCs/>
        </w:rPr>
        <w:t xml:space="preserve">Presented at </w:t>
      </w:r>
      <w:r w:rsidR="00585C06" w:rsidRPr="00AB04A0">
        <w:t>Canadian Association of Emergency Physicians Annual Scientific Meeting</w:t>
      </w:r>
      <w:r w:rsidR="00585C06">
        <w:t>, Winnipeg, Manitoba. June 2021.</w:t>
      </w:r>
    </w:p>
    <w:p w14:paraId="53D79029" w14:textId="2493B39E" w:rsidR="00D94807" w:rsidRPr="00D94807" w:rsidRDefault="008B0C07" w:rsidP="00A8300B">
      <w:pPr>
        <w:ind w:left="709" w:hanging="352"/>
        <w:rPr>
          <w:color w:val="000000" w:themeColor="text1"/>
        </w:rPr>
      </w:pPr>
      <w:r>
        <w:rPr>
          <w:color w:val="000000" w:themeColor="text1"/>
        </w:rPr>
        <w:t>2</w:t>
      </w:r>
      <w:r w:rsidR="00D94807">
        <w:rPr>
          <w:color w:val="000000" w:themeColor="text1"/>
        </w:rPr>
        <w:t>7</w:t>
      </w:r>
      <w:r>
        <w:rPr>
          <w:color w:val="000000" w:themeColor="text1"/>
        </w:rPr>
        <w:t xml:space="preserve">. </w:t>
      </w:r>
      <w:r w:rsidR="00D94807" w:rsidRPr="00585C06">
        <w:rPr>
          <w:b/>
          <w:bCs/>
          <w:color w:val="000000" w:themeColor="text1"/>
        </w:rPr>
        <w:t>Eagles D</w:t>
      </w:r>
      <w:r w:rsidR="00D94807" w:rsidRPr="00D94807">
        <w:rPr>
          <w:color w:val="000000" w:themeColor="text1"/>
        </w:rPr>
        <w:t xml:space="preserve">, Cheung WJ, </w:t>
      </w:r>
      <w:proofErr w:type="spellStart"/>
      <w:r w:rsidR="00D94807" w:rsidRPr="00D94807">
        <w:rPr>
          <w:color w:val="000000" w:themeColor="text1"/>
        </w:rPr>
        <w:t>Aviljas</w:t>
      </w:r>
      <w:proofErr w:type="spellEnd"/>
      <w:r w:rsidR="00D94807" w:rsidRPr="00D94807">
        <w:rPr>
          <w:color w:val="000000" w:themeColor="text1"/>
        </w:rPr>
        <w:t xml:space="preserve"> T, Yadav K, </w:t>
      </w:r>
      <w:proofErr w:type="spellStart"/>
      <w:r w:rsidR="00D94807" w:rsidRPr="00D94807">
        <w:rPr>
          <w:color w:val="000000" w:themeColor="text1"/>
        </w:rPr>
        <w:t>Ohle</w:t>
      </w:r>
      <w:proofErr w:type="spellEnd"/>
      <w:r w:rsidR="00D94807" w:rsidRPr="00D94807">
        <w:rPr>
          <w:color w:val="000000" w:themeColor="text1"/>
        </w:rPr>
        <w:t xml:space="preserve"> R, </w:t>
      </w:r>
      <w:proofErr w:type="spellStart"/>
      <w:r w:rsidR="00D94807" w:rsidRPr="00D94807">
        <w:rPr>
          <w:color w:val="000000" w:themeColor="text1"/>
        </w:rPr>
        <w:t>Taljaard</w:t>
      </w:r>
      <w:proofErr w:type="spellEnd"/>
      <w:r w:rsidR="00D94807" w:rsidRPr="00D94807">
        <w:rPr>
          <w:color w:val="000000" w:themeColor="text1"/>
        </w:rPr>
        <w:t xml:space="preserve"> M, Molnar F, Stiell IG. </w:t>
      </w:r>
      <w:r w:rsidR="00D94807" w:rsidRPr="00D94807">
        <w:rPr>
          <w:bCs/>
        </w:rPr>
        <w:t xml:space="preserve">Barriers </w:t>
      </w:r>
      <w:r w:rsidR="00585C06">
        <w:rPr>
          <w:bCs/>
        </w:rPr>
        <w:t>a</w:t>
      </w:r>
      <w:r w:rsidR="00585C06" w:rsidRPr="00D94807">
        <w:rPr>
          <w:bCs/>
        </w:rPr>
        <w:t xml:space="preserve">nd Facilitators </w:t>
      </w:r>
      <w:r w:rsidR="00585C06">
        <w:rPr>
          <w:bCs/>
        </w:rPr>
        <w:t>t</w:t>
      </w:r>
      <w:r w:rsidR="00585C06" w:rsidRPr="00D94807">
        <w:rPr>
          <w:bCs/>
        </w:rPr>
        <w:t xml:space="preserve">o Nursing Delirium Screening </w:t>
      </w:r>
      <w:r w:rsidR="00585C06">
        <w:rPr>
          <w:bCs/>
        </w:rPr>
        <w:t>i</w:t>
      </w:r>
      <w:r w:rsidR="00585C06" w:rsidRPr="00D94807">
        <w:rPr>
          <w:bCs/>
        </w:rPr>
        <w:t xml:space="preserve">n Older Emergency Patients: A Qualitative Study Using </w:t>
      </w:r>
      <w:r w:rsidR="00585C06">
        <w:rPr>
          <w:bCs/>
        </w:rPr>
        <w:t>t</w:t>
      </w:r>
      <w:r w:rsidR="00585C06" w:rsidRPr="00D94807">
        <w:rPr>
          <w:bCs/>
        </w:rPr>
        <w:t xml:space="preserve">he </w:t>
      </w:r>
      <w:r w:rsidR="00D94807" w:rsidRPr="00D94807">
        <w:rPr>
          <w:bCs/>
        </w:rPr>
        <w:t>Theoretical Domains Framework</w:t>
      </w:r>
      <w:r w:rsidR="00D94807">
        <w:rPr>
          <w:bCs/>
        </w:rPr>
        <w:t xml:space="preserve">. Presented at </w:t>
      </w:r>
      <w:r w:rsidR="00D94807" w:rsidRPr="00AB04A0">
        <w:t>Canadian Association of Emergency Physicians Annual Scientific Meeting</w:t>
      </w:r>
      <w:r w:rsidR="00D94807">
        <w:t>, Winnipeg, Manitoba. June 2021.</w:t>
      </w:r>
    </w:p>
    <w:p w14:paraId="47F1BFB5" w14:textId="38AD5661" w:rsidR="008B0C07" w:rsidRDefault="00D94807" w:rsidP="00A8300B">
      <w:pPr>
        <w:ind w:left="709" w:hanging="352"/>
        <w:rPr>
          <w:color w:val="000000" w:themeColor="text1"/>
        </w:rPr>
      </w:pPr>
      <w:r>
        <w:rPr>
          <w:color w:val="000000" w:themeColor="text1"/>
        </w:rPr>
        <w:t xml:space="preserve">26. </w:t>
      </w:r>
      <w:proofErr w:type="spellStart"/>
      <w:r w:rsidR="008B0C07">
        <w:rPr>
          <w:color w:val="333333"/>
          <w:kern w:val="36"/>
        </w:rPr>
        <w:t>Lampron</w:t>
      </w:r>
      <w:proofErr w:type="spellEnd"/>
      <w:r w:rsidR="008B0C07">
        <w:rPr>
          <w:color w:val="333333"/>
          <w:kern w:val="36"/>
        </w:rPr>
        <w:t xml:space="preserve"> J, Khoury L, Moors J,</w:t>
      </w:r>
      <w:r w:rsidR="008B0C07" w:rsidRPr="00E65617">
        <w:rPr>
          <w:color w:val="333333"/>
          <w:kern w:val="36"/>
        </w:rPr>
        <w:t xml:space="preserve"> </w:t>
      </w:r>
      <w:proofErr w:type="spellStart"/>
      <w:r w:rsidR="008B0C07">
        <w:rPr>
          <w:color w:val="333333"/>
          <w:kern w:val="36"/>
        </w:rPr>
        <w:t>Nemnom</w:t>
      </w:r>
      <w:proofErr w:type="spellEnd"/>
      <w:r w:rsidR="008B0C07">
        <w:rPr>
          <w:color w:val="333333"/>
          <w:kern w:val="36"/>
        </w:rPr>
        <w:t xml:space="preserve"> MJ, </w:t>
      </w:r>
      <w:proofErr w:type="spellStart"/>
      <w:r w:rsidR="008B0C07">
        <w:rPr>
          <w:color w:val="333333"/>
          <w:kern w:val="36"/>
        </w:rPr>
        <w:t>Figueira</w:t>
      </w:r>
      <w:proofErr w:type="spellEnd"/>
      <w:r w:rsidR="008B0C07">
        <w:rPr>
          <w:color w:val="333333"/>
          <w:kern w:val="36"/>
        </w:rPr>
        <w:t xml:space="preserve"> S, </w:t>
      </w:r>
      <w:proofErr w:type="spellStart"/>
      <w:r w:rsidR="008B0C07">
        <w:rPr>
          <w:color w:val="333333"/>
          <w:kern w:val="36"/>
        </w:rPr>
        <w:t>Podinic</w:t>
      </w:r>
      <w:proofErr w:type="spellEnd"/>
      <w:r w:rsidR="008B0C07">
        <w:rPr>
          <w:color w:val="333333"/>
          <w:kern w:val="36"/>
        </w:rPr>
        <w:t xml:space="preserve"> I, </w:t>
      </w:r>
      <w:r w:rsidR="008B0C07" w:rsidRPr="00E65617">
        <w:rPr>
          <w:b/>
          <w:bCs/>
          <w:color w:val="333333"/>
          <w:kern w:val="36"/>
        </w:rPr>
        <w:t>Eagles D</w:t>
      </w:r>
      <w:r w:rsidR="008B0C07">
        <w:rPr>
          <w:color w:val="333333"/>
          <w:kern w:val="36"/>
        </w:rPr>
        <w:t>.</w:t>
      </w:r>
      <w:r w:rsidR="008B0C07" w:rsidRPr="00E65617">
        <w:rPr>
          <w:b/>
        </w:rPr>
        <w:t xml:space="preserve"> </w:t>
      </w:r>
      <w:r w:rsidR="008B0C07" w:rsidRPr="00E65617">
        <w:rPr>
          <w:bCs/>
        </w:rPr>
        <w:t xml:space="preserve">Impact </w:t>
      </w:r>
      <w:r w:rsidR="00585C06">
        <w:rPr>
          <w:bCs/>
        </w:rPr>
        <w:t>o</w:t>
      </w:r>
      <w:r w:rsidR="00585C06" w:rsidRPr="00E65617">
        <w:rPr>
          <w:bCs/>
        </w:rPr>
        <w:t xml:space="preserve">f </w:t>
      </w:r>
      <w:r w:rsidR="00585C06">
        <w:rPr>
          <w:bCs/>
        </w:rPr>
        <w:t>a</w:t>
      </w:r>
      <w:r w:rsidR="00585C06" w:rsidRPr="00E65617">
        <w:rPr>
          <w:bCs/>
        </w:rPr>
        <w:t xml:space="preserve"> Geriatric Consultation Service </w:t>
      </w:r>
      <w:r w:rsidR="00585C06">
        <w:rPr>
          <w:bCs/>
        </w:rPr>
        <w:t>o</w:t>
      </w:r>
      <w:r w:rsidR="00585C06" w:rsidRPr="00E65617">
        <w:rPr>
          <w:bCs/>
        </w:rPr>
        <w:t xml:space="preserve">n Outcomes </w:t>
      </w:r>
      <w:r w:rsidR="00585C06">
        <w:rPr>
          <w:bCs/>
        </w:rPr>
        <w:t>i</w:t>
      </w:r>
      <w:r w:rsidR="00585C06" w:rsidRPr="00E65617">
        <w:rPr>
          <w:bCs/>
        </w:rPr>
        <w:t xml:space="preserve">n Older Trauma Patients: A </w:t>
      </w:r>
      <w:r w:rsidR="00585C06">
        <w:rPr>
          <w:bCs/>
        </w:rPr>
        <w:t>Retrospective Pre-Post</w:t>
      </w:r>
      <w:r w:rsidR="00585C06" w:rsidRPr="00E65617">
        <w:rPr>
          <w:bCs/>
        </w:rPr>
        <w:t xml:space="preserve"> Study</w:t>
      </w:r>
      <w:r w:rsidR="00585C06">
        <w:rPr>
          <w:bCs/>
        </w:rPr>
        <w:t>.</w:t>
      </w:r>
      <w:r w:rsidR="008B0C07">
        <w:rPr>
          <w:bCs/>
        </w:rPr>
        <w:t xml:space="preserve"> Presented at Trauma Association of Canada Scientific Meeting and Conference</w:t>
      </w:r>
      <w:r>
        <w:rPr>
          <w:bCs/>
        </w:rPr>
        <w:t>.</w:t>
      </w:r>
      <w:r w:rsidR="008B0C07">
        <w:rPr>
          <w:bCs/>
        </w:rPr>
        <w:t xml:space="preserve"> April 2021.</w:t>
      </w:r>
    </w:p>
    <w:p w14:paraId="5BDF59DE" w14:textId="59FFCA83" w:rsidR="00A8300B" w:rsidRPr="00A8300B" w:rsidRDefault="00AB04A0" w:rsidP="00A8300B">
      <w:pPr>
        <w:ind w:left="709" w:hanging="352"/>
      </w:pPr>
      <w:r w:rsidRPr="00A8300B">
        <w:rPr>
          <w:color w:val="000000" w:themeColor="text1"/>
        </w:rPr>
        <w:t>2</w:t>
      </w:r>
      <w:r w:rsidR="00A8300B" w:rsidRPr="00A8300B">
        <w:rPr>
          <w:color w:val="000000" w:themeColor="text1"/>
        </w:rPr>
        <w:t>5</w:t>
      </w:r>
      <w:r w:rsidRPr="00A8300B">
        <w:rPr>
          <w:color w:val="000000" w:themeColor="text1"/>
        </w:rPr>
        <w:t>.</w:t>
      </w:r>
      <w:r w:rsidRPr="00A8300B">
        <w:rPr>
          <w:color w:val="000000" w:themeColor="text1"/>
        </w:rPr>
        <w:tab/>
      </w:r>
      <w:proofErr w:type="spellStart"/>
      <w:r w:rsidR="00A8300B" w:rsidRPr="00A8300B">
        <w:rPr>
          <w:color w:val="000000"/>
          <w:shd w:val="clear" w:color="auto" w:fill="FFFFFF"/>
        </w:rPr>
        <w:t>Mattice</w:t>
      </w:r>
      <w:proofErr w:type="spellEnd"/>
      <w:r w:rsidR="00A8300B" w:rsidRPr="00A8300B">
        <w:rPr>
          <w:color w:val="000000"/>
          <w:shd w:val="clear" w:color="auto" w:fill="FFFFFF"/>
        </w:rPr>
        <w:t xml:space="preserve"> A, Yip R, </w:t>
      </w:r>
      <w:r w:rsidR="00A8300B" w:rsidRPr="00A8300B">
        <w:rPr>
          <w:b/>
          <w:bCs/>
          <w:color w:val="000000"/>
          <w:shd w:val="clear" w:color="auto" w:fill="FFFFFF"/>
        </w:rPr>
        <w:t>Eagles D</w:t>
      </w:r>
      <w:r w:rsidR="00A8300B" w:rsidRPr="00A8300B">
        <w:rPr>
          <w:color w:val="000000"/>
          <w:shd w:val="clear" w:color="auto" w:fill="FFFFFF"/>
        </w:rPr>
        <w:t>, Rosenberg H, Suh K, Stiell I,</w:t>
      </w:r>
      <w:r w:rsidR="00A8300B" w:rsidRPr="00A8300B">
        <w:rPr>
          <w:color w:val="000000"/>
          <w:bdr w:val="none" w:sz="0" w:space="0" w:color="auto" w:frame="1"/>
          <w:shd w:val="clear" w:color="auto" w:fill="FFFFFF"/>
        </w:rPr>
        <w:t> </w:t>
      </w:r>
      <w:r w:rsidR="00A8300B" w:rsidRPr="00A8300B">
        <w:rPr>
          <w:color w:val="000000"/>
          <w:shd w:val="clear" w:color="auto" w:fill="FFFFFF"/>
        </w:rPr>
        <w:t xml:space="preserve">Yadav K. Effectiveness of an </w:t>
      </w:r>
      <w:r w:rsidR="00585C06">
        <w:rPr>
          <w:color w:val="000000"/>
          <w:shd w:val="clear" w:color="auto" w:fill="FFFFFF"/>
        </w:rPr>
        <w:t>O</w:t>
      </w:r>
      <w:r w:rsidR="00A8300B" w:rsidRPr="00A8300B">
        <w:rPr>
          <w:color w:val="000000"/>
          <w:shd w:val="clear" w:color="auto" w:fill="FFFFFF"/>
        </w:rPr>
        <w:t xml:space="preserve">utpatient </w:t>
      </w:r>
      <w:r w:rsidR="00585C06">
        <w:rPr>
          <w:color w:val="000000"/>
          <w:shd w:val="clear" w:color="auto" w:fill="FFFFFF"/>
        </w:rPr>
        <w:t>P</w:t>
      </w:r>
      <w:r w:rsidR="00A8300B" w:rsidRPr="00A8300B">
        <w:rPr>
          <w:color w:val="000000"/>
          <w:shd w:val="clear" w:color="auto" w:fill="FFFFFF"/>
        </w:rPr>
        <w:t>arenteral</w:t>
      </w:r>
      <w:r w:rsidR="00585C06">
        <w:rPr>
          <w:color w:val="000000"/>
          <w:shd w:val="clear" w:color="auto" w:fill="FFFFFF"/>
        </w:rPr>
        <w:t xml:space="preserve"> A</w:t>
      </w:r>
      <w:r w:rsidR="00A8300B" w:rsidRPr="00A8300B">
        <w:rPr>
          <w:color w:val="000000"/>
          <w:shd w:val="clear" w:color="auto" w:fill="FFFFFF"/>
        </w:rPr>
        <w:t xml:space="preserve">ntibiotic </w:t>
      </w:r>
      <w:r w:rsidR="00585C06">
        <w:rPr>
          <w:color w:val="000000"/>
          <w:shd w:val="clear" w:color="auto" w:fill="FFFFFF"/>
        </w:rPr>
        <w:t>T</w:t>
      </w:r>
      <w:r w:rsidR="00A8300B" w:rsidRPr="00A8300B">
        <w:rPr>
          <w:color w:val="000000"/>
          <w:shd w:val="clear" w:color="auto" w:fill="FFFFFF"/>
        </w:rPr>
        <w:t xml:space="preserve">herapy </w:t>
      </w:r>
      <w:r w:rsidR="00585C06">
        <w:rPr>
          <w:color w:val="000000"/>
          <w:shd w:val="clear" w:color="auto" w:fill="FFFFFF"/>
        </w:rPr>
        <w:t>C</w:t>
      </w:r>
      <w:r w:rsidR="00A8300B" w:rsidRPr="00A8300B">
        <w:rPr>
          <w:color w:val="000000"/>
          <w:shd w:val="clear" w:color="auto" w:fill="FFFFFF"/>
        </w:rPr>
        <w:t xml:space="preserve">linic for </w:t>
      </w:r>
      <w:r w:rsidR="00585C06">
        <w:rPr>
          <w:color w:val="000000"/>
          <w:shd w:val="clear" w:color="auto" w:fill="FFFFFF"/>
        </w:rPr>
        <w:t>A</w:t>
      </w:r>
      <w:r w:rsidR="00A8300B" w:rsidRPr="00A8300B">
        <w:rPr>
          <w:color w:val="000000"/>
          <w:shd w:val="clear" w:color="auto" w:fill="FFFFFF"/>
        </w:rPr>
        <w:t xml:space="preserve">dults with </w:t>
      </w:r>
      <w:r w:rsidR="00585C06">
        <w:rPr>
          <w:color w:val="000000"/>
          <w:shd w:val="clear" w:color="auto" w:fill="FFFFFF"/>
        </w:rPr>
        <w:t>N</w:t>
      </w:r>
      <w:r w:rsidR="00A8300B" w:rsidRPr="00A8300B">
        <w:rPr>
          <w:color w:val="000000"/>
          <w:shd w:val="clear" w:color="auto" w:fill="FFFFFF"/>
        </w:rPr>
        <w:t xml:space="preserve">on-purulent </w:t>
      </w:r>
      <w:r w:rsidR="00585C06">
        <w:rPr>
          <w:color w:val="000000"/>
          <w:shd w:val="clear" w:color="auto" w:fill="FFFFFF"/>
        </w:rPr>
        <w:t>C</w:t>
      </w:r>
      <w:r w:rsidR="00A8300B" w:rsidRPr="00A8300B">
        <w:rPr>
          <w:color w:val="000000"/>
          <w:shd w:val="clear" w:color="auto" w:fill="FFFFFF"/>
        </w:rPr>
        <w:t xml:space="preserve">ellulitis. </w:t>
      </w:r>
      <w:r w:rsidR="00A8300B">
        <w:rPr>
          <w:color w:val="000000"/>
          <w:shd w:val="clear" w:color="auto" w:fill="FFFFFF"/>
        </w:rPr>
        <w:t xml:space="preserve">Accepted at the </w:t>
      </w:r>
      <w:r w:rsidR="00A8300B" w:rsidRPr="00AB04A0">
        <w:t>Canadian Association of Emergency Physicians Annual Scientific Meeting</w:t>
      </w:r>
      <w:r w:rsidR="00A8300B">
        <w:t>, Ottawa, Ontario</w:t>
      </w:r>
      <w:r w:rsidR="00D94807">
        <w:t xml:space="preserve">. June 2020 </w:t>
      </w:r>
      <w:r w:rsidR="00A8300B">
        <w:t>(cancelled due to COVID-19)</w:t>
      </w:r>
      <w:r w:rsidR="00D94807">
        <w:t>.</w:t>
      </w:r>
    </w:p>
    <w:p w14:paraId="4C858A54" w14:textId="14422890" w:rsidR="0076278D" w:rsidRPr="00AB04A0" w:rsidRDefault="00A8300B" w:rsidP="00AB04A0">
      <w:pPr>
        <w:ind w:left="709" w:hanging="352"/>
        <w:rPr>
          <w:color w:val="000000" w:themeColor="text1"/>
        </w:rPr>
      </w:pPr>
      <w:r w:rsidRPr="00A8300B">
        <w:rPr>
          <w:color w:val="000000" w:themeColor="text1"/>
        </w:rPr>
        <w:t xml:space="preserve">24. </w:t>
      </w:r>
      <w:r w:rsidR="0076278D" w:rsidRPr="00A8300B">
        <w:rPr>
          <w:color w:val="000000" w:themeColor="text1"/>
        </w:rPr>
        <w:t xml:space="preserve">Godwin B, Moors J, Cheng W, </w:t>
      </w:r>
      <w:proofErr w:type="spellStart"/>
      <w:r w:rsidR="0076278D" w:rsidRPr="00A8300B">
        <w:rPr>
          <w:color w:val="000000" w:themeColor="text1"/>
        </w:rPr>
        <w:t>Figueira</w:t>
      </w:r>
      <w:proofErr w:type="spellEnd"/>
      <w:r w:rsidR="0076278D" w:rsidRPr="00A8300B">
        <w:rPr>
          <w:color w:val="000000" w:themeColor="text1"/>
        </w:rPr>
        <w:t xml:space="preserve"> S, </w:t>
      </w:r>
      <w:proofErr w:type="spellStart"/>
      <w:r w:rsidR="0076278D" w:rsidRPr="00A8300B">
        <w:rPr>
          <w:color w:val="000000" w:themeColor="text1"/>
        </w:rPr>
        <w:t>Lampron</w:t>
      </w:r>
      <w:proofErr w:type="spellEnd"/>
      <w:r w:rsidR="0076278D" w:rsidRPr="00A8300B">
        <w:rPr>
          <w:color w:val="000000" w:themeColor="text1"/>
        </w:rPr>
        <w:t xml:space="preserve"> J, Khoury L, Fournier K, </w:t>
      </w:r>
      <w:r w:rsidR="0076278D" w:rsidRPr="00A8300B">
        <w:rPr>
          <w:b/>
          <w:bCs/>
          <w:color w:val="000000" w:themeColor="text1"/>
        </w:rPr>
        <w:t>Eagles D</w:t>
      </w:r>
      <w:r w:rsidR="0076278D" w:rsidRPr="00A8300B">
        <w:rPr>
          <w:color w:val="000000" w:themeColor="text1"/>
        </w:rPr>
        <w:t>. A</w:t>
      </w:r>
      <w:r w:rsidR="0076278D" w:rsidRPr="00AB04A0">
        <w:rPr>
          <w:color w:val="000000" w:themeColor="text1"/>
        </w:rPr>
        <w:t xml:space="preserve"> Systematic Review and Meta-analysis Evaluating the Impact of Geriatric Consultation on Older Trauma Patients. </w:t>
      </w:r>
      <w:r w:rsidR="00FA75FD">
        <w:rPr>
          <w:color w:val="000000" w:themeColor="text1"/>
        </w:rPr>
        <w:t>Accepted</w:t>
      </w:r>
      <w:r w:rsidR="0076278D" w:rsidRPr="00AB04A0">
        <w:rPr>
          <w:color w:val="000000" w:themeColor="text1"/>
        </w:rPr>
        <w:t xml:space="preserve"> at the Trauma Association of Canada </w:t>
      </w:r>
      <w:r w:rsidR="008B0C07">
        <w:rPr>
          <w:color w:val="000000" w:themeColor="text1"/>
        </w:rPr>
        <w:t>Scientific</w:t>
      </w:r>
      <w:r w:rsidR="0076278D" w:rsidRPr="00AB04A0">
        <w:rPr>
          <w:color w:val="000000" w:themeColor="text1"/>
        </w:rPr>
        <w:t xml:space="preserve"> Meeting &amp; Conference, Halifax, NS.</w:t>
      </w:r>
      <w:r w:rsidR="00265FC9" w:rsidRPr="00AB04A0">
        <w:rPr>
          <w:color w:val="000000" w:themeColor="text1"/>
        </w:rPr>
        <w:t xml:space="preserve"> March 2020</w:t>
      </w:r>
      <w:r w:rsidR="00FA75FD">
        <w:rPr>
          <w:color w:val="000000" w:themeColor="text1"/>
        </w:rPr>
        <w:t xml:space="preserve"> (cancelled due to COVID-19)</w:t>
      </w:r>
      <w:r w:rsidR="00265FC9" w:rsidRPr="00AB04A0">
        <w:rPr>
          <w:color w:val="000000" w:themeColor="text1"/>
        </w:rPr>
        <w:t>.</w:t>
      </w:r>
    </w:p>
    <w:p w14:paraId="2B506B88" w14:textId="5FBA9D95" w:rsidR="005A1E33" w:rsidRPr="00AB04A0" w:rsidRDefault="00AB04A0" w:rsidP="00AB04A0">
      <w:pPr>
        <w:ind w:left="709" w:hanging="352"/>
        <w:rPr>
          <w:color w:val="000000" w:themeColor="text1"/>
        </w:rPr>
      </w:pPr>
      <w:r>
        <w:rPr>
          <w:color w:val="000000" w:themeColor="text1"/>
        </w:rPr>
        <w:t>23.</w:t>
      </w:r>
      <w:r>
        <w:rPr>
          <w:color w:val="000000" w:themeColor="text1"/>
        </w:rPr>
        <w:tab/>
      </w:r>
      <w:r w:rsidR="005A1E33" w:rsidRPr="00AB04A0">
        <w:rPr>
          <w:color w:val="000000" w:themeColor="text1"/>
        </w:rPr>
        <w:t xml:space="preserve">Sirois MJ, </w:t>
      </w:r>
      <w:proofErr w:type="spellStart"/>
      <w:r w:rsidR="005A1E33" w:rsidRPr="00AB04A0">
        <w:rPr>
          <w:color w:val="000000" w:themeColor="text1"/>
        </w:rPr>
        <w:t>Aubertin-Leheudre</w:t>
      </w:r>
      <w:proofErr w:type="spellEnd"/>
      <w:r w:rsidR="005A1E33" w:rsidRPr="00AB04A0">
        <w:rPr>
          <w:color w:val="000000" w:themeColor="text1"/>
        </w:rPr>
        <w:t xml:space="preserve"> M, </w:t>
      </w:r>
      <w:proofErr w:type="spellStart"/>
      <w:r w:rsidR="005A1E33" w:rsidRPr="00AB04A0">
        <w:rPr>
          <w:color w:val="000000" w:themeColor="text1"/>
        </w:rPr>
        <w:t>Fructeau</w:t>
      </w:r>
      <w:proofErr w:type="spellEnd"/>
      <w:r w:rsidR="005A1E33" w:rsidRPr="00AB04A0">
        <w:rPr>
          <w:color w:val="000000" w:themeColor="text1"/>
        </w:rPr>
        <w:t xml:space="preserve"> de </w:t>
      </w:r>
      <w:proofErr w:type="spellStart"/>
      <w:r w:rsidR="005A1E33" w:rsidRPr="00AB04A0">
        <w:rPr>
          <w:color w:val="000000" w:themeColor="text1"/>
        </w:rPr>
        <w:t>Laclos</w:t>
      </w:r>
      <w:proofErr w:type="spellEnd"/>
      <w:r w:rsidR="005A1E33" w:rsidRPr="00AB04A0">
        <w:rPr>
          <w:color w:val="000000" w:themeColor="text1"/>
        </w:rPr>
        <w:t xml:space="preserve"> L, Martel D, Emond M, </w:t>
      </w:r>
      <w:proofErr w:type="spellStart"/>
      <w:r w:rsidR="005A1E33" w:rsidRPr="00AB04A0">
        <w:rPr>
          <w:color w:val="000000" w:themeColor="text1"/>
        </w:rPr>
        <w:t>D</w:t>
      </w:r>
      <w:r w:rsidR="00265FC9" w:rsidRPr="00AB04A0">
        <w:rPr>
          <w:color w:val="000000" w:themeColor="text1"/>
        </w:rPr>
        <w:t>aoust</w:t>
      </w:r>
      <w:proofErr w:type="spellEnd"/>
      <w:r w:rsidR="005A1E33" w:rsidRPr="00AB04A0">
        <w:rPr>
          <w:color w:val="000000" w:themeColor="text1"/>
        </w:rPr>
        <w:t xml:space="preserve"> R, Lee J, </w:t>
      </w:r>
      <w:r w:rsidR="005A1E33" w:rsidRPr="00AB04A0">
        <w:rPr>
          <w:b/>
          <w:bCs/>
          <w:color w:val="000000" w:themeColor="text1"/>
        </w:rPr>
        <w:t>Eagles D</w:t>
      </w:r>
      <w:r w:rsidR="005A1E33" w:rsidRPr="00AB04A0">
        <w:rPr>
          <w:color w:val="000000" w:themeColor="text1"/>
        </w:rPr>
        <w:t xml:space="preserve">, Perry J, </w:t>
      </w:r>
      <w:proofErr w:type="spellStart"/>
      <w:r w:rsidR="005A1E33" w:rsidRPr="00AB04A0">
        <w:rPr>
          <w:color w:val="000000" w:themeColor="text1"/>
        </w:rPr>
        <w:t>Salbach</w:t>
      </w:r>
      <w:proofErr w:type="spellEnd"/>
      <w:r w:rsidR="005A1E33" w:rsidRPr="00AB04A0">
        <w:rPr>
          <w:color w:val="000000" w:themeColor="text1"/>
        </w:rPr>
        <w:t xml:space="preserve"> N. Connecting Emergency Departments with Community Services to Maintain Function and Mobility in Seniors with Minor Injuries: the Ongoing </w:t>
      </w:r>
      <w:proofErr w:type="spellStart"/>
      <w:r w:rsidR="005A1E33" w:rsidRPr="00AB04A0">
        <w:rPr>
          <w:color w:val="000000" w:themeColor="text1"/>
        </w:rPr>
        <w:t>CEDeComS</w:t>
      </w:r>
      <w:proofErr w:type="spellEnd"/>
      <w:r w:rsidR="005A1E33" w:rsidRPr="00AB04A0">
        <w:rPr>
          <w:color w:val="000000" w:themeColor="text1"/>
        </w:rPr>
        <w:t xml:space="preserve"> clinic</w:t>
      </w:r>
      <w:r w:rsidR="00265FC9" w:rsidRPr="00AB04A0">
        <w:rPr>
          <w:color w:val="000000" w:themeColor="text1"/>
        </w:rPr>
        <w:t>a</w:t>
      </w:r>
      <w:r w:rsidR="005A1E33" w:rsidRPr="00AB04A0">
        <w:rPr>
          <w:color w:val="000000" w:themeColor="text1"/>
        </w:rPr>
        <w:t xml:space="preserve">l trial. Presented at Canadian Association of </w:t>
      </w:r>
      <w:r w:rsidR="00D079D0" w:rsidRPr="00AB04A0">
        <w:rPr>
          <w:color w:val="000000" w:themeColor="text1"/>
        </w:rPr>
        <w:t>Gerontology</w:t>
      </w:r>
      <w:r w:rsidR="005A1E33" w:rsidRPr="00AB04A0">
        <w:rPr>
          <w:color w:val="000000" w:themeColor="text1"/>
        </w:rPr>
        <w:t xml:space="preserve"> Annual Scientific and Education</w:t>
      </w:r>
      <w:r w:rsidR="00D079D0" w:rsidRPr="00AB04A0">
        <w:rPr>
          <w:color w:val="000000" w:themeColor="text1"/>
        </w:rPr>
        <w:t>al</w:t>
      </w:r>
      <w:r w:rsidR="005A1E33" w:rsidRPr="00AB04A0">
        <w:rPr>
          <w:color w:val="000000" w:themeColor="text1"/>
        </w:rPr>
        <w:t xml:space="preserve"> Meeting, Moncton, NB.</w:t>
      </w:r>
      <w:r w:rsidR="00265FC9" w:rsidRPr="00AB04A0">
        <w:rPr>
          <w:color w:val="000000" w:themeColor="text1"/>
        </w:rPr>
        <w:t xml:space="preserve"> October 2019.</w:t>
      </w:r>
    </w:p>
    <w:p w14:paraId="70CFDF4E" w14:textId="521F09D4" w:rsidR="00E35878" w:rsidRPr="00AB04A0" w:rsidRDefault="00AB04A0" w:rsidP="00AB04A0">
      <w:pPr>
        <w:ind w:left="709" w:hanging="352"/>
      </w:pPr>
      <w:r>
        <w:rPr>
          <w:color w:val="000000"/>
        </w:rPr>
        <w:t>22.</w:t>
      </w:r>
      <w:r>
        <w:rPr>
          <w:color w:val="000000"/>
        </w:rPr>
        <w:tab/>
      </w:r>
      <w:r w:rsidR="00E35878" w:rsidRPr="00AB04A0">
        <w:rPr>
          <w:color w:val="000000"/>
        </w:rPr>
        <w:t xml:space="preserve">Parks AR, </w:t>
      </w:r>
      <w:r w:rsidR="00E35878" w:rsidRPr="00AB04A0">
        <w:rPr>
          <w:b/>
          <w:color w:val="000000"/>
        </w:rPr>
        <w:t>Eagles D</w:t>
      </w:r>
      <w:r w:rsidR="00E35878" w:rsidRPr="00AB04A0">
        <w:rPr>
          <w:color w:val="000000"/>
        </w:rPr>
        <w:t>, Ge Y, Stiell IG, Cheung W. Barriers and Enablers that Influence Guideline-Based Care of Geriatric Falls Patients Presenting to the Emergency Department.</w:t>
      </w:r>
      <w:r w:rsidR="000A020B" w:rsidRPr="00AB04A0">
        <w:rPr>
          <w:color w:val="000000"/>
        </w:rPr>
        <w:t xml:space="preserve"> </w:t>
      </w:r>
      <w:r w:rsidR="000A020B" w:rsidRPr="00AB04A0">
        <w:t>Presented at the Canadian Association of Emergency Physicians Annual Scientific Meeting, Halifax, NS. May 2019.</w:t>
      </w:r>
    </w:p>
    <w:p w14:paraId="2BA40623" w14:textId="554162A6" w:rsidR="005459A9" w:rsidRPr="00AB04A0" w:rsidRDefault="00AB04A0" w:rsidP="00AB04A0">
      <w:pPr>
        <w:ind w:left="709" w:hanging="352"/>
      </w:pPr>
      <w:r>
        <w:rPr>
          <w:lang w:val="en-GB"/>
        </w:rPr>
        <w:t>21.</w:t>
      </w:r>
      <w:r>
        <w:rPr>
          <w:lang w:val="en-GB"/>
        </w:rPr>
        <w:tab/>
      </w:r>
      <w:proofErr w:type="spellStart"/>
      <w:r w:rsidR="005459A9" w:rsidRPr="00AB04A0">
        <w:rPr>
          <w:lang w:val="en-GB"/>
        </w:rPr>
        <w:t>Chabbra</w:t>
      </w:r>
      <w:proofErr w:type="spellEnd"/>
      <w:r w:rsidR="005459A9" w:rsidRPr="00AB04A0">
        <w:rPr>
          <w:lang w:val="en-GB"/>
        </w:rPr>
        <w:t xml:space="preserve"> S, </w:t>
      </w:r>
      <w:r w:rsidR="005459A9" w:rsidRPr="00AB04A0">
        <w:rPr>
          <w:b/>
          <w:lang w:val="en-GB"/>
        </w:rPr>
        <w:t>Eagles D</w:t>
      </w:r>
      <w:r w:rsidR="005459A9" w:rsidRPr="00AB04A0">
        <w:rPr>
          <w:lang w:val="en-GB"/>
        </w:rPr>
        <w:t xml:space="preserve">, Kwok E, Perry JJ. </w:t>
      </w:r>
      <w:r w:rsidR="005459A9" w:rsidRPr="00AB04A0">
        <w:rPr>
          <w:bCs/>
        </w:rPr>
        <w:t xml:space="preserve">Interventions to Reduce Emergency Department Door-to-ECG Times: A Systematic Review. </w:t>
      </w:r>
      <w:r w:rsidR="005459A9" w:rsidRPr="00AB04A0">
        <w:t>Presented at the Canadian Association of Emergency Physicians Annual Scientific Meeting, Halifax, NS. May 2019.</w:t>
      </w:r>
    </w:p>
    <w:p w14:paraId="586AB333" w14:textId="0A10926C" w:rsidR="008E31B2" w:rsidRPr="00AB04A0" w:rsidRDefault="00AB04A0" w:rsidP="00AB04A0">
      <w:pPr>
        <w:ind w:left="709" w:hanging="352"/>
      </w:pPr>
      <w:r>
        <w:lastRenderedPageBreak/>
        <w:t>20.</w:t>
      </w:r>
      <w:r>
        <w:tab/>
      </w:r>
      <w:proofErr w:type="spellStart"/>
      <w:r w:rsidR="008E31B2" w:rsidRPr="00AB04A0">
        <w:t>Rossy</w:t>
      </w:r>
      <w:proofErr w:type="spellEnd"/>
      <w:r w:rsidR="008E31B2" w:rsidRPr="00AB04A0">
        <w:t xml:space="preserve"> D</w:t>
      </w:r>
      <w:r w:rsidR="00816395" w:rsidRPr="00AB04A0">
        <w:t xml:space="preserve">. Gray C, </w:t>
      </w:r>
      <w:proofErr w:type="spellStart"/>
      <w:r w:rsidR="00816395" w:rsidRPr="00AB04A0">
        <w:t>Miron</w:t>
      </w:r>
      <w:proofErr w:type="spellEnd"/>
      <w:r w:rsidR="00816395" w:rsidRPr="00AB04A0">
        <w:t xml:space="preserve"> C, </w:t>
      </w:r>
      <w:proofErr w:type="spellStart"/>
      <w:r w:rsidR="00816395" w:rsidRPr="00AB04A0">
        <w:t>TeRiel</w:t>
      </w:r>
      <w:proofErr w:type="spellEnd"/>
      <w:r w:rsidR="00816395" w:rsidRPr="00AB04A0">
        <w:t xml:space="preserve"> K, </w:t>
      </w:r>
      <w:proofErr w:type="spellStart"/>
      <w:r w:rsidR="00816395" w:rsidRPr="00AB04A0">
        <w:t>DiMillo</w:t>
      </w:r>
      <w:proofErr w:type="spellEnd"/>
      <w:r w:rsidR="00816395" w:rsidRPr="00AB04A0">
        <w:t xml:space="preserve"> A</w:t>
      </w:r>
      <w:r w:rsidR="008E31B2" w:rsidRPr="00AB04A0">
        <w:t>,</w:t>
      </w:r>
      <w:r w:rsidR="00816395" w:rsidRPr="00AB04A0">
        <w:t xml:space="preserve"> Mackenzie T, </w:t>
      </w:r>
      <w:r w:rsidR="00816395" w:rsidRPr="00AB04A0">
        <w:rPr>
          <w:b/>
        </w:rPr>
        <w:t>Eagles D,</w:t>
      </w:r>
      <w:r w:rsidR="00816395" w:rsidRPr="00AB04A0">
        <w:t xml:space="preserve"> </w:t>
      </w:r>
      <w:proofErr w:type="spellStart"/>
      <w:r w:rsidR="00816395" w:rsidRPr="00AB04A0">
        <w:t>Genovezos</w:t>
      </w:r>
      <w:proofErr w:type="spellEnd"/>
      <w:r w:rsidR="00816395" w:rsidRPr="00AB04A0">
        <w:t xml:space="preserve"> I, R</w:t>
      </w:r>
      <w:r w:rsidR="00090790" w:rsidRPr="00AB04A0">
        <w:t>egional Workgroup Partners.</w:t>
      </w:r>
      <w:r w:rsidR="008E31B2" w:rsidRPr="00AB04A0">
        <w:t xml:space="preserve"> </w:t>
      </w:r>
      <w:r w:rsidR="00427AC7" w:rsidRPr="00AB04A0">
        <w:t xml:space="preserve">Building a Regional Fall Prevention Approach in Emergency Departments in Eastern Ontario. </w:t>
      </w:r>
      <w:r w:rsidR="00D079D0" w:rsidRPr="00AB04A0">
        <w:t xml:space="preserve">Presented at </w:t>
      </w:r>
      <w:r w:rsidR="003F0CBA" w:rsidRPr="00AB04A0">
        <w:t>Annual Canadian Fall Prevention Conference</w:t>
      </w:r>
      <w:r w:rsidR="00ED2883" w:rsidRPr="00AB04A0">
        <w:t xml:space="preserve">, St. John’s, NFLD. </w:t>
      </w:r>
      <w:r w:rsidR="00265FC9" w:rsidRPr="00AB04A0">
        <w:t>June 2019</w:t>
      </w:r>
      <w:r w:rsidR="0006593C">
        <w:t>.</w:t>
      </w:r>
    </w:p>
    <w:p w14:paraId="0396807A" w14:textId="4F4DC71D" w:rsidR="00FD7CB3" w:rsidRPr="00AB04A0" w:rsidRDefault="00AB04A0" w:rsidP="00AB04A0">
      <w:pPr>
        <w:ind w:left="709" w:hanging="352"/>
      </w:pPr>
      <w:r>
        <w:t>19.</w:t>
      </w:r>
      <w:r>
        <w:tab/>
      </w:r>
      <w:r w:rsidR="00FD7CB3" w:rsidRPr="00AB04A0">
        <w:t>Yadav K, Suh K</w:t>
      </w:r>
      <w:r w:rsidR="0006593C">
        <w:t>,</w:t>
      </w:r>
      <w:r w:rsidR="00FD7CB3" w:rsidRPr="00AB04A0">
        <w:t xml:space="preserve"> </w:t>
      </w:r>
      <w:r w:rsidR="00FD7CB3" w:rsidRPr="00AB04A0">
        <w:rPr>
          <w:b/>
        </w:rPr>
        <w:t>Eagles D</w:t>
      </w:r>
      <w:r w:rsidR="0006593C">
        <w:t>,</w:t>
      </w:r>
      <w:r w:rsidR="00FD7CB3" w:rsidRPr="00AB04A0">
        <w:t xml:space="preserve"> </w:t>
      </w:r>
      <w:proofErr w:type="spellStart"/>
      <w:r w:rsidR="00FD7CB3" w:rsidRPr="00AB04A0">
        <w:t>Thiruganasambandamoorthy</w:t>
      </w:r>
      <w:proofErr w:type="spellEnd"/>
      <w:r w:rsidR="00FD7CB3" w:rsidRPr="00AB04A0">
        <w:t xml:space="preserve"> V, MacIsaac J, Ritchie </w:t>
      </w:r>
      <w:proofErr w:type="gramStart"/>
      <w:r w:rsidR="00FD7CB3" w:rsidRPr="00AB04A0">
        <w:t>D</w:t>
      </w:r>
      <w:r w:rsidR="0006593C">
        <w:t>,</w:t>
      </w:r>
      <w:r w:rsidR="00FD7CB3" w:rsidRPr="00AB04A0">
        <w:t xml:space="preserve">  Bernick</w:t>
      </w:r>
      <w:proofErr w:type="gramEnd"/>
      <w:r w:rsidR="00FD7CB3" w:rsidRPr="00AB04A0">
        <w:t xml:space="preserve"> J, Wells GA</w:t>
      </w:r>
      <w:r w:rsidR="0006593C">
        <w:t>,</w:t>
      </w:r>
      <w:r w:rsidR="00FD7CB3" w:rsidRPr="00AB04A0">
        <w:t xml:space="preserve"> Stiell IG.  </w:t>
      </w:r>
      <w:r w:rsidR="00B421BB" w:rsidRPr="00AB04A0">
        <w:t>Predictors of Oral Antibiotic Treatment Failure for Non-Purulent Skin and Soft Tissue Infections in the ED</w:t>
      </w:r>
      <w:r w:rsidR="0006593C">
        <w:t xml:space="preserve">. </w:t>
      </w:r>
      <w:r w:rsidR="00B421BB" w:rsidRPr="00AB04A0">
        <w:t>Presented at the Canadian Association of Emergency Physicians Annual Scientific Meeting, Calgary AB, Canada. June 2018.</w:t>
      </w:r>
    </w:p>
    <w:p w14:paraId="35D104B4" w14:textId="14B2BE1C" w:rsidR="004D727E" w:rsidRPr="00AB04A0" w:rsidRDefault="00AB04A0" w:rsidP="00AB04A0">
      <w:pPr>
        <w:ind w:left="709" w:hanging="352"/>
      </w:pPr>
      <w:r>
        <w:t>18.</w:t>
      </w:r>
      <w:r>
        <w:tab/>
      </w:r>
      <w:r w:rsidR="004D727E" w:rsidRPr="00AB04A0">
        <w:t xml:space="preserve">Yadav K, Suh </w:t>
      </w:r>
      <w:r w:rsidR="004D727E" w:rsidRPr="0006593C">
        <w:rPr>
          <w:bCs/>
        </w:rPr>
        <w:t>K</w:t>
      </w:r>
      <w:r w:rsidR="0006593C">
        <w:rPr>
          <w:bCs/>
        </w:rPr>
        <w:t xml:space="preserve">, </w:t>
      </w:r>
      <w:r w:rsidR="004D727E" w:rsidRPr="0006593C">
        <w:rPr>
          <w:bCs/>
        </w:rPr>
        <w:t>Eagles</w:t>
      </w:r>
      <w:r w:rsidR="004D727E" w:rsidRPr="00AB04A0">
        <w:rPr>
          <w:b/>
        </w:rPr>
        <w:t xml:space="preserve"> D</w:t>
      </w:r>
      <w:r w:rsidR="0006593C">
        <w:rPr>
          <w:bCs/>
        </w:rPr>
        <w:t>,</w:t>
      </w:r>
      <w:r w:rsidR="004D727E" w:rsidRPr="00AB04A0">
        <w:t xml:space="preserve"> </w:t>
      </w:r>
      <w:proofErr w:type="spellStart"/>
      <w:r w:rsidR="004D727E" w:rsidRPr="00AB04A0">
        <w:t>Thiruganasambandamoorthy</w:t>
      </w:r>
      <w:proofErr w:type="spellEnd"/>
      <w:r w:rsidR="004D727E" w:rsidRPr="00AB04A0">
        <w:t xml:space="preserve"> V, Wells GA</w:t>
      </w:r>
      <w:r w:rsidR="0006593C">
        <w:t>,</w:t>
      </w:r>
      <w:r w:rsidR="004D727E" w:rsidRPr="00AB04A0">
        <w:t xml:space="preserve"> Stiell IG. Outpatient Parenteral Antibiotic Therapy for Non-Purulent Skin and Soft Tissue Infections Initially Managed in the Emergency Department. Presented at the Canadian Association of Emergency Physicians Annual Scientific Meeting, Calgary AB, Canada. June 2018.</w:t>
      </w:r>
    </w:p>
    <w:p w14:paraId="5C233D93" w14:textId="5CD433B1" w:rsidR="0051661B" w:rsidRPr="00AB04A0" w:rsidRDefault="00AB04A0" w:rsidP="00AB04A0">
      <w:pPr>
        <w:ind w:left="709" w:hanging="352"/>
      </w:pPr>
      <w:r w:rsidRPr="00AB04A0">
        <w:rPr>
          <w:bCs/>
        </w:rPr>
        <w:t>17.</w:t>
      </w:r>
      <w:r>
        <w:rPr>
          <w:b/>
        </w:rPr>
        <w:tab/>
      </w:r>
      <w:r w:rsidR="00EF5DBD" w:rsidRPr="00AB04A0">
        <w:rPr>
          <w:b/>
        </w:rPr>
        <w:t>Eagles D</w:t>
      </w:r>
      <w:r w:rsidR="00EF5DBD" w:rsidRPr="00AB04A0">
        <w:t xml:space="preserve">, Cheung W, Lee E, Tang T, Stiell IG. </w:t>
      </w:r>
      <w:r w:rsidR="0051661B" w:rsidRPr="00AB04A0">
        <w:t>Patient Perspectives on Emergency Department Use for Acute Atrial Fibrillation: A Qualitative Study using the Theoretical Domains Framework</w:t>
      </w:r>
      <w:r w:rsidR="00EF5DBD" w:rsidRPr="00AB04A0">
        <w:t>. Presented at the Canadian Association of Emergency Physicians Annual Scientific Meeting, Calgary AB, Canada. June 2018.</w:t>
      </w:r>
    </w:p>
    <w:p w14:paraId="49EDC514" w14:textId="37502697" w:rsidR="00832A49" w:rsidRPr="00AB04A0" w:rsidRDefault="00AB04A0" w:rsidP="00AB04A0">
      <w:pPr>
        <w:ind w:left="709" w:hanging="352"/>
      </w:pPr>
      <w:r>
        <w:t>16.</w:t>
      </w:r>
      <w:r>
        <w:tab/>
      </w:r>
      <w:proofErr w:type="spellStart"/>
      <w:r w:rsidR="00832A49" w:rsidRPr="00AB04A0">
        <w:t>Stiell</w:t>
      </w:r>
      <w:proofErr w:type="spellEnd"/>
      <w:r w:rsidR="00832A49" w:rsidRPr="00AB04A0">
        <w:t xml:space="preserve"> IG, </w:t>
      </w:r>
      <w:proofErr w:type="spellStart"/>
      <w:r w:rsidR="00832A49" w:rsidRPr="00AB04A0">
        <w:t>Scheuermeyer</w:t>
      </w:r>
      <w:proofErr w:type="spellEnd"/>
      <w:r w:rsidR="00832A49" w:rsidRPr="00AB04A0">
        <w:t xml:space="preserve"> FX, Vadeboncoeur A, </w:t>
      </w:r>
      <w:proofErr w:type="spellStart"/>
      <w:r w:rsidR="00832A49" w:rsidRPr="00AB04A0">
        <w:t>Angaran</w:t>
      </w:r>
      <w:proofErr w:type="spellEnd"/>
      <w:r w:rsidR="00832A49" w:rsidRPr="00AB04A0">
        <w:t xml:space="preserve"> P, </w:t>
      </w:r>
      <w:r w:rsidR="00832A49" w:rsidRPr="00AB04A0">
        <w:rPr>
          <w:b/>
        </w:rPr>
        <w:t>Eagles D</w:t>
      </w:r>
      <w:r w:rsidR="00832A49" w:rsidRPr="00AB04A0">
        <w:t xml:space="preserve">, Graham ID, </w:t>
      </w:r>
      <w:proofErr w:type="spellStart"/>
      <w:r w:rsidR="00832A49" w:rsidRPr="00AB04A0">
        <w:t>Atzema</w:t>
      </w:r>
      <w:proofErr w:type="spellEnd"/>
      <w:r w:rsidR="00832A49" w:rsidRPr="00AB04A0">
        <w:t xml:space="preserve"> CL, Archambault PM, </w:t>
      </w:r>
      <w:proofErr w:type="spellStart"/>
      <w:r w:rsidR="00832A49" w:rsidRPr="00AB04A0">
        <w:t>Tebbenham</w:t>
      </w:r>
      <w:proofErr w:type="spellEnd"/>
      <w:r w:rsidR="00832A49" w:rsidRPr="00AB04A0">
        <w:t xml:space="preserve"> T, de Wit K, McRae AD, Cheung WJ, </w:t>
      </w:r>
      <w:proofErr w:type="spellStart"/>
      <w:r w:rsidR="00832A49" w:rsidRPr="00AB04A0">
        <w:t>Deyell</w:t>
      </w:r>
      <w:proofErr w:type="spellEnd"/>
      <w:r w:rsidR="00832A49" w:rsidRPr="00AB04A0">
        <w:t xml:space="preserve"> MW, </w:t>
      </w:r>
      <w:proofErr w:type="spellStart"/>
      <w:r w:rsidR="00832A49" w:rsidRPr="00AB04A0">
        <w:t>Baril</w:t>
      </w:r>
      <w:proofErr w:type="spellEnd"/>
      <w:r w:rsidR="00832A49" w:rsidRPr="00AB04A0">
        <w:t xml:space="preserve"> G, Mann R, </w:t>
      </w:r>
      <w:proofErr w:type="spellStart"/>
      <w:r w:rsidR="00832A49" w:rsidRPr="00AB04A0">
        <w:t>Sahsi</w:t>
      </w:r>
      <w:proofErr w:type="spellEnd"/>
      <w:r w:rsidR="00832A49" w:rsidRPr="00AB04A0">
        <w:t xml:space="preserve"> R, </w:t>
      </w:r>
      <w:proofErr w:type="spellStart"/>
      <w:r w:rsidR="00832A49" w:rsidRPr="00AB04A0">
        <w:t>Upadhye</w:t>
      </w:r>
      <w:proofErr w:type="spellEnd"/>
      <w:r w:rsidR="00832A49" w:rsidRPr="00AB04A0">
        <w:t xml:space="preserve"> S, Clement C, </w:t>
      </w:r>
      <w:proofErr w:type="spellStart"/>
      <w:r w:rsidR="00832A49" w:rsidRPr="00AB04A0">
        <w:t>Brinkhurst</w:t>
      </w:r>
      <w:proofErr w:type="spellEnd"/>
      <w:r w:rsidR="00832A49" w:rsidRPr="00AB04A0">
        <w:t xml:space="preserve"> J, Chabot C, Gibbons D, </w:t>
      </w:r>
      <w:proofErr w:type="spellStart"/>
      <w:r w:rsidR="00832A49" w:rsidRPr="00AB04A0">
        <w:t>Skanes</w:t>
      </w:r>
      <w:proofErr w:type="spellEnd"/>
      <w:r w:rsidR="00832A49" w:rsidRPr="00AB04A0">
        <w:t xml:space="preserve"> A.</w:t>
      </w:r>
      <w:r w:rsidR="00FD7CB3" w:rsidRPr="00FD7CB3">
        <w:t xml:space="preserve"> </w:t>
      </w:r>
      <w:r w:rsidR="00FD7CB3" w:rsidRPr="00AB04A0">
        <w:t>Creation of the CAEP Acute Atrial Fibrillation/Flutter Best Practices Checklist. Presented at the Canadian Association of Emergency Physicians Annual Scientific Meeting, Calgary AB, Canada. June 2018.</w:t>
      </w:r>
    </w:p>
    <w:p w14:paraId="36EC5272" w14:textId="27E27FDE" w:rsidR="006B5680" w:rsidRPr="00AB04A0" w:rsidRDefault="00AB04A0" w:rsidP="00AB04A0">
      <w:pPr>
        <w:ind w:left="709" w:hanging="352"/>
      </w:pPr>
      <w:r>
        <w:t>15.</w:t>
      </w:r>
      <w:r>
        <w:tab/>
      </w:r>
      <w:r w:rsidR="006B5680" w:rsidRPr="00AB04A0">
        <w:t xml:space="preserve">Hendin A, </w:t>
      </w:r>
      <w:r w:rsidR="006B5680" w:rsidRPr="00AB04A0">
        <w:rPr>
          <w:b/>
        </w:rPr>
        <w:t>Eagles D,</w:t>
      </w:r>
      <w:r w:rsidR="006B5680" w:rsidRPr="00AB04A0">
        <w:t xml:space="preserve"> Myers V, Stiell IG. Characteristics and Outcomes of Older Emergency Department Patients Assigned a Low Acuity Triage Score. Presented at the Canadian Association of Emergency Physicians Annual Scientific Meeting, Whistler, BC, Canada. June 2017. </w:t>
      </w:r>
    </w:p>
    <w:p w14:paraId="2323A972" w14:textId="61588D9F" w:rsidR="006B5680" w:rsidRPr="00AB04A0" w:rsidRDefault="00AB04A0" w:rsidP="00AB04A0">
      <w:pPr>
        <w:ind w:left="709" w:hanging="352"/>
      </w:pPr>
      <w:r>
        <w:t>14.</w:t>
      </w:r>
      <w:r>
        <w:tab/>
      </w:r>
      <w:r w:rsidR="006B5680" w:rsidRPr="00AB04A0">
        <w:t xml:space="preserve">Lipinski M, </w:t>
      </w:r>
      <w:r w:rsidR="006B5680" w:rsidRPr="00AB04A0">
        <w:rPr>
          <w:b/>
        </w:rPr>
        <w:t>Eagles D</w:t>
      </w:r>
      <w:r w:rsidR="006B5680" w:rsidRPr="00AB04A0">
        <w:t xml:space="preserve">, Fischer L, Stiell IG. Heart Failure and Palliative Care in the Emergency Department. Presented at the Canadian Association of Emergency Physicians Annual Scientific Meeting, Whistler, BC, Canada. June 2017. </w:t>
      </w:r>
    </w:p>
    <w:p w14:paraId="61B57127" w14:textId="45840935" w:rsidR="006B5680" w:rsidRPr="00AB04A0" w:rsidRDefault="00AB04A0" w:rsidP="00AB04A0">
      <w:pPr>
        <w:ind w:left="709" w:hanging="352"/>
      </w:pPr>
      <w:r>
        <w:t>13.</w:t>
      </w:r>
      <w:r>
        <w:tab/>
      </w:r>
      <w:r w:rsidR="006B5680" w:rsidRPr="00AB04A0">
        <w:t xml:space="preserve">MacDonald Z, </w:t>
      </w:r>
      <w:r w:rsidR="006B5680" w:rsidRPr="00AB04A0">
        <w:rPr>
          <w:b/>
        </w:rPr>
        <w:t>Eagles D,</w:t>
      </w:r>
      <w:r w:rsidR="006B5680" w:rsidRPr="00AB04A0">
        <w:t xml:space="preserve"> Stiell IG. Compliance of Older Emergency Department Patients to Outpatient Geriatric Evaluations. Presented at the Canadian Association of Emergency Physicians Annual Scientific Meeting, Whistler, BC, Canada.  June 2017.</w:t>
      </w:r>
    </w:p>
    <w:p w14:paraId="0F6542F2" w14:textId="7F4AADD3" w:rsidR="00AE10C9" w:rsidRPr="00AB04A0" w:rsidRDefault="00AB04A0" w:rsidP="00AB04A0">
      <w:pPr>
        <w:ind w:left="709" w:hanging="352"/>
      </w:pPr>
      <w:r>
        <w:rPr>
          <w:color w:val="222222"/>
          <w:shd w:val="clear" w:color="auto" w:fill="FFFFFF"/>
        </w:rPr>
        <w:t>12.</w:t>
      </w:r>
      <w:r>
        <w:rPr>
          <w:color w:val="222222"/>
          <w:shd w:val="clear" w:color="auto" w:fill="FFFFFF"/>
        </w:rPr>
        <w:tab/>
      </w:r>
      <w:proofErr w:type="spellStart"/>
      <w:r w:rsidR="00AE10C9" w:rsidRPr="00AB04A0">
        <w:rPr>
          <w:color w:val="222222"/>
          <w:shd w:val="clear" w:color="auto" w:fill="FFFFFF"/>
        </w:rPr>
        <w:t>Émond</w:t>
      </w:r>
      <w:proofErr w:type="spellEnd"/>
      <w:r w:rsidR="00AE10C9" w:rsidRPr="00AB04A0">
        <w:rPr>
          <w:color w:val="222222"/>
          <w:shd w:val="clear" w:color="auto" w:fill="FFFFFF"/>
        </w:rPr>
        <w:t xml:space="preserve"> M, Sirois MJ, Tremblay G, Allain-Boule N, Berg K, </w:t>
      </w:r>
      <w:r w:rsidR="00AE10C9" w:rsidRPr="00AB04A0">
        <w:rPr>
          <w:b/>
          <w:color w:val="222222"/>
          <w:shd w:val="clear" w:color="auto" w:fill="FFFFFF"/>
        </w:rPr>
        <w:t>Eagles D</w:t>
      </w:r>
      <w:r w:rsidR="00AE10C9" w:rsidRPr="00AB04A0">
        <w:rPr>
          <w:color w:val="222222"/>
          <w:shd w:val="clear" w:color="auto" w:fill="FFFFFF"/>
        </w:rPr>
        <w:t>, Lee J, Perry JJ, Wilding L. </w:t>
      </w:r>
      <w:r w:rsidR="00AE10C9" w:rsidRPr="00AB04A0">
        <w:rPr>
          <w:bCs/>
          <w:color w:val="222222"/>
        </w:rPr>
        <w:t xml:space="preserve">Post-emergency department evidence-based interventions for the prevention of frailty and functional decline in injured community-dwellers: Scoping review. </w:t>
      </w:r>
      <w:r w:rsidR="00AE10C9" w:rsidRPr="00AB04A0">
        <w:rPr>
          <w:color w:val="222222"/>
          <w:shd w:val="clear" w:color="auto" w:fill="FFFFFF"/>
        </w:rPr>
        <w:t xml:space="preserve">45e Réunion </w:t>
      </w:r>
      <w:proofErr w:type="spellStart"/>
      <w:r w:rsidR="00AE10C9" w:rsidRPr="00AB04A0">
        <w:rPr>
          <w:color w:val="222222"/>
          <w:shd w:val="clear" w:color="auto" w:fill="FFFFFF"/>
        </w:rPr>
        <w:t>scientifique</w:t>
      </w:r>
      <w:proofErr w:type="spellEnd"/>
      <w:r w:rsidR="00AE10C9" w:rsidRPr="00AB04A0">
        <w:rPr>
          <w:color w:val="222222"/>
          <w:shd w:val="clear" w:color="auto" w:fill="FFFFFF"/>
        </w:rPr>
        <w:t xml:space="preserve"> et </w:t>
      </w:r>
      <w:proofErr w:type="spellStart"/>
      <w:r w:rsidR="00AE10C9" w:rsidRPr="00AB04A0">
        <w:rPr>
          <w:color w:val="222222"/>
          <w:shd w:val="clear" w:color="auto" w:fill="FFFFFF"/>
        </w:rPr>
        <w:t>éducative</w:t>
      </w:r>
      <w:proofErr w:type="spellEnd"/>
      <w:r w:rsidR="00AE10C9" w:rsidRPr="00AB04A0">
        <w:rPr>
          <w:color w:val="222222"/>
          <w:shd w:val="clear" w:color="auto" w:fill="FFFFFF"/>
        </w:rPr>
        <w:t xml:space="preserve"> </w:t>
      </w:r>
      <w:proofErr w:type="spellStart"/>
      <w:r w:rsidR="00AE10C9" w:rsidRPr="00AB04A0">
        <w:rPr>
          <w:color w:val="222222"/>
          <w:shd w:val="clear" w:color="auto" w:fill="FFFFFF"/>
        </w:rPr>
        <w:t>annuelle</w:t>
      </w:r>
      <w:proofErr w:type="spellEnd"/>
      <w:r w:rsidR="00AE10C9" w:rsidRPr="00AB04A0">
        <w:rPr>
          <w:color w:val="222222"/>
          <w:shd w:val="clear" w:color="auto" w:fill="FFFFFF"/>
        </w:rPr>
        <w:t xml:space="preserve"> de </w:t>
      </w:r>
      <w:proofErr w:type="spellStart"/>
      <w:r w:rsidR="00AE10C9" w:rsidRPr="00AB04A0">
        <w:rPr>
          <w:color w:val="222222"/>
          <w:shd w:val="clear" w:color="auto" w:fill="FFFFFF"/>
        </w:rPr>
        <w:t>l’Association</w:t>
      </w:r>
      <w:proofErr w:type="spellEnd"/>
      <w:r w:rsidR="00AE10C9" w:rsidRPr="00AB04A0">
        <w:rPr>
          <w:color w:val="222222"/>
          <w:shd w:val="clear" w:color="auto" w:fill="FFFFFF"/>
        </w:rPr>
        <w:t xml:space="preserve"> Canadienne de </w:t>
      </w:r>
      <w:proofErr w:type="spellStart"/>
      <w:r w:rsidR="00AE10C9" w:rsidRPr="00AB04A0">
        <w:rPr>
          <w:color w:val="222222"/>
          <w:shd w:val="clear" w:color="auto" w:fill="FFFFFF"/>
        </w:rPr>
        <w:t>Gérontologie</w:t>
      </w:r>
      <w:proofErr w:type="spellEnd"/>
      <w:r w:rsidR="00AE10C9" w:rsidRPr="00AB04A0">
        <w:rPr>
          <w:color w:val="222222"/>
          <w:shd w:val="clear" w:color="auto" w:fill="FFFFFF"/>
        </w:rPr>
        <w:t>, Montréal, October 2016.</w:t>
      </w:r>
    </w:p>
    <w:p w14:paraId="2EE1F541" w14:textId="47DA1347" w:rsidR="004603A6" w:rsidRPr="00AB04A0" w:rsidRDefault="00AB04A0" w:rsidP="00AB04A0">
      <w:pPr>
        <w:ind w:left="709" w:hanging="352"/>
      </w:pPr>
      <w:r w:rsidRPr="00AB04A0">
        <w:rPr>
          <w:bCs/>
        </w:rPr>
        <w:t>11.</w:t>
      </w:r>
      <w:r>
        <w:rPr>
          <w:b/>
        </w:rPr>
        <w:tab/>
      </w:r>
      <w:r w:rsidR="004603A6" w:rsidRPr="00AB04A0">
        <w:rPr>
          <w:b/>
        </w:rPr>
        <w:t>Eagles D</w:t>
      </w:r>
      <w:r w:rsidR="004603A6" w:rsidRPr="00AB04A0">
        <w:t xml:space="preserve">, Sirois MJ, Perry JJ, Lang E, </w:t>
      </w:r>
      <w:proofErr w:type="spellStart"/>
      <w:r w:rsidR="004603A6" w:rsidRPr="00AB04A0">
        <w:t>Daoust</w:t>
      </w:r>
      <w:proofErr w:type="spellEnd"/>
      <w:r w:rsidR="004603A6" w:rsidRPr="00AB04A0">
        <w:t xml:space="preserve"> R, Lee J, Griffith L, Emond M. Timed Up and Go in Elderly Emergency Department Patients following Minor Trauma.  Presented at the Canadian Association of Emergency Physicians Annual Scientific Meeting, Edmonton, Alberta, Canada, June 2015.</w:t>
      </w:r>
    </w:p>
    <w:p w14:paraId="38D68E03" w14:textId="63E5EE62" w:rsidR="00A56EFB" w:rsidRPr="00AB04A0" w:rsidRDefault="00AB04A0" w:rsidP="00AB04A0">
      <w:pPr>
        <w:ind w:left="709" w:hanging="352"/>
        <w:rPr>
          <w:rStyle w:val="Strong"/>
          <w:b w:val="0"/>
          <w:bCs w:val="0"/>
        </w:rPr>
      </w:pPr>
      <w:r w:rsidRPr="00AB04A0">
        <w:rPr>
          <w:bCs/>
          <w:lang w:val="en-US"/>
        </w:rPr>
        <w:t>10.</w:t>
      </w:r>
      <w:r>
        <w:rPr>
          <w:b/>
          <w:lang w:val="en-US"/>
        </w:rPr>
        <w:tab/>
      </w:r>
      <w:r w:rsidR="00A56EFB" w:rsidRPr="00AB04A0">
        <w:rPr>
          <w:b/>
          <w:lang w:val="en-US"/>
        </w:rPr>
        <w:t>Eagles D</w:t>
      </w:r>
      <w:r w:rsidR="00A56EFB" w:rsidRPr="00AB04A0">
        <w:rPr>
          <w:lang w:val="en-US"/>
        </w:rPr>
        <w:t xml:space="preserve">, </w:t>
      </w:r>
      <w:proofErr w:type="spellStart"/>
      <w:r w:rsidR="00A56EFB" w:rsidRPr="00AB04A0">
        <w:rPr>
          <w:lang w:val="en-US"/>
        </w:rPr>
        <w:t>Otal</w:t>
      </w:r>
      <w:proofErr w:type="spellEnd"/>
      <w:r w:rsidR="00A56EFB" w:rsidRPr="00AB04A0">
        <w:rPr>
          <w:lang w:val="en-US"/>
        </w:rPr>
        <w:t xml:space="preserve"> D; Sinha SK; Wells GA; </w:t>
      </w:r>
      <w:proofErr w:type="spellStart"/>
      <w:r w:rsidR="00A56EFB" w:rsidRPr="00AB04A0">
        <w:rPr>
          <w:lang w:val="en-US"/>
        </w:rPr>
        <w:t>Stiell</w:t>
      </w:r>
      <w:proofErr w:type="spellEnd"/>
      <w:r w:rsidR="00A56EFB" w:rsidRPr="00AB04A0">
        <w:rPr>
          <w:lang w:val="en-US"/>
        </w:rPr>
        <w:t xml:space="preserve"> IG. Performanc</w:t>
      </w:r>
      <w:r w:rsidR="00364A69" w:rsidRPr="00AB04A0">
        <w:rPr>
          <w:lang w:val="en-US"/>
        </w:rPr>
        <w:t>e of the Ottawa 3DY Scale as a screening tool for impaired m</w:t>
      </w:r>
      <w:r w:rsidR="00A56EFB" w:rsidRPr="00AB04A0">
        <w:rPr>
          <w:lang w:val="en-US"/>
        </w:rPr>
        <w:t>ental</w:t>
      </w:r>
      <w:r w:rsidR="00364A69" w:rsidRPr="00AB04A0">
        <w:rPr>
          <w:lang w:val="en-US"/>
        </w:rPr>
        <w:t xml:space="preserve"> status in elderly Emergency Department p</w:t>
      </w:r>
      <w:r w:rsidR="00A56EFB" w:rsidRPr="00AB04A0">
        <w:rPr>
          <w:lang w:val="en-US"/>
        </w:rPr>
        <w:t xml:space="preserve">atients. </w:t>
      </w:r>
      <w:r w:rsidR="00B17170" w:rsidRPr="00AB04A0">
        <w:t>Presented at the Canadian Association of Emergency Medicine Physicians Annual Scientific Meeting</w:t>
      </w:r>
      <w:r w:rsidR="004603A6" w:rsidRPr="00AB04A0">
        <w:rPr>
          <w:lang w:val="en-US"/>
        </w:rPr>
        <w:t xml:space="preserve">, Ottawa, Ontario, Canada, </w:t>
      </w:r>
      <w:r w:rsidR="00A56EFB" w:rsidRPr="00AB04A0">
        <w:rPr>
          <w:rStyle w:val="aqj"/>
          <w:lang w:val="en-US"/>
        </w:rPr>
        <w:t>June 2014</w:t>
      </w:r>
      <w:r w:rsidR="00A56EFB" w:rsidRPr="00AB04A0">
        <w:rPr>
          <w:lang w:val="en-US"/>
        </w:rPr>
        <w:t>.</w:t>
      </w:r>
    </w:p>
    <w:p w14:paraId="1A12DBD0" w14:textId="44F960C2" w:rsidR="00D96483" w:rsidRPr="00AB04A0" w:rsidRDefault="00AB04A0" w:rsidP="00AB04A0">
      <w:pPr>
        <w:ind w:left="709" w:hanging="352"/>
      </w:pPr>
      <w:r>
        <w:rPr>
          <w:rStyle w:val="Strong"/>
          <w:b w:val="0"/>
        </w:rPr>
        <w:t>9.</w:t>
      </w:r>
      <w:r>
        <w:rPr>
          <w:rStyle w:val="Strong"/>
          <w:b w:val="0"/>
        </w:rPr>
        <w:tab/>
      </w:r>
      <w:r w:rsidR="00D96483" w:rsidRPr="00AB04A0">
        <w:rPr>
          <w:rStyle w:val="Strong"/>
          <w:b w:val="0"/>
        </w:rPr>
        <w:t xml:space="preserve">Stiell IG, Clement CM, </w:t>
      </w:r>
      <w:proofErr w:type="spellStart"/>
      <w:r w:rsidR="00D96483" w:rsidRPr="00AB04A0">
        <w:rPr>
          <w:rStyle w:val="Strong"/>
          <w:b w:val="0"/>
        </w:rPr>
        <w:t>Brison</w:t>
      </w:r>
      <w:proofErr w:type="spellEnd"/>
      <w:r w:rsidR="00D96483" w:rsidRPr="00AB04A0">
        <w:rPr>
          <w:rStyle w:val="Strong"/>
          <w:b w:val="0"/>
        </w:rPr>
        <w:t xml:space="preserve"> R, Lang E, Rowe BH, </w:t>
      </w:r>
      <w:proofErr w:type="spellStart"/>
      <w:r w:rsidR="00D96483" w:rsidRPr="00AB04A0">
        <w:rPr>
          <w:rStyle w:val="Strong"/>
          <w:b w:val="0"/>
        </w:rPr>
        <w:t>Borgundvaag</w:t>
      </w:r>
      <w:proofErr w:type="spellEnd"/>
      <w:r w:rsidR="00D96483" w:rsidRPr="00AB04A0">
        <w:rPr>
          <w:rStyle w:val="Strong"/>
          <w:b w:val="0"/>
        </w:rPr>
        <w:t xml:space="preserve"> B, </w:t>
      </w:r>
      <w:proofErr w:type="spellStart"/>
      <w:r w:rsidR="00D96483" w:rsidRPr="00AB04A0">
        <w:rPr>
          <w:rStyle w:val="Strong"/>
          <w:b w:val="0"/>
        </w:rPr>
        <w:t>Birnie</w:t>
      </w:r>
      <w:proofErr w:type="spellEnd"/>
      <w:r w:rsidR="00D96483" w:rsidRPr="00AB04A0">
        <w:rPr>
          <w:rStyle w:val="Strong"/>
          <w:b w:val="0"/>
        </w:rPr>
        <w:t xml:space="preserve"> D, Perry JJ, </w:t>
      </w:r>
      <w:r w:rsidR="00D96483" w:rsidRPr="00AB04A0">
        <w:rPr>
          <w:rStyle w:val="Strong"/>
        </w:rPr>
        <w:t>Eagles D</w:t>
      </w:r>
      <w:r w:rsidR="00D96483" w:rsidRPr="00AB04A0">
        <w:rPr>
          <w:rStyle w:val="Strong"/>
          <w:b w:val="0"/>
        </w:rPr>
        <w:t>, Dorian P, Redfearn D, Wyse G, Wells GA.</w:t>
      </w:r>
      <w:r w:rsidR="00D96483" w:rsidRPr="00AB04A0">
        <w:rPr>
          <w:rStyle w:val="Strong"/>
        </w:rPr>
        <w:t xml:space="preserve"> </w:t>
      </w:r>
      <w:r w:rsidR="003E3DD1" w:rsidRPr="00AB04A0">
        <w:t>Correlates of 30-day adverse events for ED patients with recent-onset atrial f</w:t>
      </w:r>
      <w:r w:rsidR="00D96483" w:rsidRPr="00AB04A0">
        <w:t xml:space="preserve">ibrillation and </w:t>
      </w:r>
      <w:r w:rsidR="003E3DD1" w:rsidRPr="00AB04A0">
        <w:t>f</w:t>
      </w:r>
      <w:r w:rsidR="00D96483" w:rsidRPr="00AB04A0">
        <w:t xml:space="preserve">lutter (RAFF). </w:t>
      </w:r>
      <w:r w:rsidR="00495962" w:rsidRPr="00AB04A0">
        <w:t xml:space="preserve">Presented at the Canadian </w:t>
      </w:r>
      <w:r w:rsidR="00D96483" w:rsidRPr="00AB04A0">
        <w:t>Association of Emergency Physicians Annual Scientific Meeting, Vancouver, BC, Canada, June 2013.</w:t>
      </w:r>
    </w:p>
    <w:p w14:paraId="12ADD6FD" w14:textId="03EC62B6" w:rsidR="00D96483" w:rsidRPr="00AB04A0" w:rsidRDefault="00AB04A0" w:rsidP="00AB04A0">
      <w:pPr>
        <w:ind w:left="709" w:hanging="352"/>
      </w:pPr>
      <w:r>
        <w:rPr>
          <w:rStyle w:val="Strong"/>
          <w:b w:val="0"/>
        </w:rPr>
        <w:lastRenderedPageBreak/>
        <w:t>8.</w:t>
      </w:r>
      <w:r>
        <w:rPr>
          <w:rStyle w:val="Strong"/>
          <w:b w:val="0"/>
        </w:rPr>
        <w:tab/>
      </w:r>
      <w:proofErr w:type="spellStart"/>
      <w:r w:rsidR="00D96483" w:rsidRPr="00AB04A0">
        <w:rPr>
          <w:rStyle w:val="Strong"/>
          <w:b w:val="0"/>
        </w:rPr>
        <w:t>Yoo</w:t>
      </w:r>
      <w:proofErr w:type="spellEnd"/>
      <w:r w:rsidR="00D96483" w:rsidRPr="00AB04A0">
        <w:rPr>
          <w:rStyle w:val="Strong"/>
          <w:b w:val="0"/>
        </w:rPr>
        <w:t xml:space="preserve"> JH, </w:t>
      </w:r>
      <w:r w:rsidR="00D96483" w:rsidRPr="00AB04A0">
        <w:rPr>
          <w:rStyle w:val="Strong"/>
        </w:rPr>
        <w:t>Eagles D</w:t>
      </w:r>
      <w:r w:rsidR="00D96483" w:rsidRPr="00AB04A0">
        <w:rPr>
          <w:rStyle w:val="Strong"/>
          <w:b w:val="0"/>
        </w:rPr>
        <w:t>, Clement C, Stiell IG.</w:t>
      </w:r>
      <w:r w:rsidR="00D96483" w:rsidRPr="00AB04A0">
        <w:rPr>
          <w:rStyle w:val="Strong"/>
        </w:rPr>
        <w:t xml:space="preserve"> </w:t>
      </w:r>
      <w:r w:rsidR="00D96483" w:rsidRPr="00AB04A0">
        <w:t>A Prospective Evaluation of the Treatment Preferences of</w:t>
      </w:r>
      <w:r w:rsidR="003E3DD1" w:rsidRPr="00AB04A0">
        <w:t xml:space="preserve"> ED p</w:t>
      </w:r>
      <w:r w:rsidR="00D96483" w:rsidRPr="00AB04A0">
        <w:t xml:space="preserve">atients with </w:t>
      </w:r>
      <w:r w:rsidR="003E3DD1" w:rsidRPr="00AB04A0">
        <w:t>recent-onset atrial f</w:t>
      </w:r>
      <w:r w:rsidR="00D96483" w:rsidRPr="00AB04A0">
        <w:t xml:space="preserve">ibrillation and </w:t>
      </w:r>
      <w:r w:rsidR="003E3DD1" w:rsidRPr="00AB04A0">
        <w:t>f</w:t>
      </w:r>
      <w:r w:rsidR="00D96483" w:rsidRPr="00AB04A0">
        <w:t xml:space="preserve">lutter (RAFF). </w:t>
      </w:r>
      <w:r w:rsidR="00495962" w:rsidRPr="00AB04A0">
        <w:t xml:space="preserve">Presented at the </w:t>
      </w:r>
      <w:r w:rsidR="00D96483" w:rsidRPr="00AB04A0">
        <w:t>Canadian Association of Emergency Physicians Annual Scientific Meeting, Vancouver, BC, Canada, June 2013.</w:t>
      </w:r>
    </w:p>
    <w:p w14:paraId="2D4FFF3B" w14:textId="1391ECB8" w:rsidR="004603A6" w:rsidRPr="00AB04A0" w:rsidRDefault="00AB04A0" w:rsidP="00AB04A0">
      <w:pPr>
        <w:ind w:left="709" w:hanging="352"/>
      </w:pPr>
      <w:r>
        <w:t>7.</w:t>
      </w:r>
      <w:r>
        <w:tab/>
      </w:r>
      <w:proofErr w:type="spellStart"/>
      <w:r w:rsidR="00D96483" w:rsidRPr="00AB04A0">
        <w:t>Yoo</w:t>
      </w:r>
      <w:proofErr w:type="spellEnd"/>
      <w:r w:rsidR="00D96483" w:rsidRPr="00AB04A0">
        <w:t xml:space="preserve"> JH, </w:t>
      </w:r>
      <w:r w:rsidR="00D96483" w:rsidRPr="00AB04A0">
        <w:rPr>
          <w:b/>
        </w:rPr>
        <w:t>Eagles D,</w:t>
      </w:r>
      <w:r w:rsidR="00D96483" w:rsidRPr="00AB04A0">
        <w:t xml:space="preserve"> Clement CM, Stiell IG. V</w:t>
      </w:r>
      <w:r w:rsidR="003E3DD1" w:rsidRPr="00AB04A0">
        <w:t>alidation of the ED RAFF Scale over time in patients with recent-onset atrial fibrillation or f</w:t>
      </w:r>
      <w:r w:rsidR="00D96483" w:rsidRPr="00AB04A0">
        <w:t>lutter.</w:t>
      </w:r>
      <w:r w:rsidR="00AC79CA" w:rsidRPr="00AB04A0">
        <w:t xml:space="preserve"> </w:t>
      </w:r>
      <w:r w:rsidR="00D96483" w:rsidRPr="00AB04A0">
        <w:t>Presented at the Canadian Association of Emergency Physicians Annual Scientific Meeting, Niagara Falls, Ontario, Canada. June 2012</w:t>
      </w:r>
    </w:p>
    <w:p w14:paraId="0BB3113D" w14:textId="4005C611" w:rsidR="00397321" w:rsidRPr="00AB04A0" w:rsidRDefault="00AB04A0" w:rsidP="00AB04A0">
      <w:pPr>
        <w:ind w:left="709" w:hanging="352"/>
      </w:pPr>
      <w:r w:rsidRPr="00AB04A0">
        <w:rPr>
          <w:bCs/>
        </w:rPr>
        <w:t>6.</w:t>
      </w:r>
      <w:r>
        <w:rPr>
          <w:b/>
        </w:rPr>
        <w:tab/>
      </w:r>
      <w:r w:rsidR="00833760" w:rsidRPr="00AB04A0">
        <w:rPr>
          <w:b/>
        </w:rPr>
        <w:t>Eagles D</w:t>
      </w:r>
      <w:r w:rsidR="00833760" w:rsidRPr="00AB04A0">
        <w:t xml:space="preserve">, </w:t>
      </w:r>
      <w:proofErr w:type="spellStart"/>
      <w:r w:rsidR="00833760" w:rsidRPr="00AB04A0">
        <w:t>Yoo</w:t>
      </w:r>
      <w:proofErr w:type="spellEnd"/>
      <w:r w:rsidR="00833760" w:rsidRPr="00AB04A0">
        <w:t xml:space="preserve"> JH, Clement CM, Stiell IG. </w:t>
      </w:r>
      <w:r w:rsidR="003E3DD1" w:rsidRPr="00AB04A0">
        <w:rPr>
          <w:color w:val="000000"/>
        </w:rPr>
        <w:t>Development of a symptom specific quality of life scale in Emergency Department patients with recent onset a</w:t>
      </w:r>
      <w:r w:rsidR="00833760" w:rsidRPr="00AB04A0">
        <w:rPr>
          <w:color w:val="000000"/>
        </w:rPr>
        <w:t xml:space="preserve">trial </w:t>
      </w:r>
      <w:r w:rsidR="003E3DD1" w:rsidRPr="00AB04A0">
        <w:rPr>
          <w:color w:val="000000"/>
        </w:rPr>
        <w:t>fibrillation/f</w:t>
      </w:r>
      <w:r w:rsidR="00833760" w:rsidRPr="00AB04A0">
        <w:rPr>
          <w:color w:val="000000"/>
        </w:rPr>
        <w:t>lutter</w:t>
      </w:r>
      <w:r w:rsidR="00833760" w:rsidRPr="00AB04A0">
        <w:t xml:space="preserve">. Presented at the Canadian Association of Emergency Physicians Annual Scientific Meeting, </w:t>
      </w:r>
      <w:r w:rsidR="0006593C">
        <w:t xml:space="preserve">St Johns, </w:t>
      </w:r>
      <w:r w:rsidR="00833760" w:rsidRPr="00AB04A0">
        <w:t>Newfoundland, Canada, June 2011.</w:t>
      </w:r>
    </w:p>
    <w:p w14:paraId="42407198" w14:textId="586F5D4D" w:rsidR="007F64F6" w:rsidRPr="00AB04A0" w:rsidRDefault="00AB04A0" w:rsidP="00AB04A0">
      <w:pPr>
        <w:ind w:left="709" w:hanging="352"/>
      </w:pPr>
      <w:r w:rsidRPr="00AB04A0">
        <w:rPr>
          <w:bCs/>
        </w:rPr>
        <w:t>5.</w:t>
      </w:r>
      <w:r>
        <w:rPr>
          <w:b/>
        </w:rPr>
        <w:tab/>
      </w:r>
      <w:r w:rsidR="00397321" w:rsidRPr="00AB04A0">
        <w:rPr>
          <w:b/>
        </w:rPr>
        <w:t>Eagles D</w:t>
      </w:r>
      <w:r w:rsidR="00397321" w:rsidRPr="00AB04A0">
        <w:t xml:space="preserve">, Stiell IG, Clement C, </w:t>
      </w:r>
      <w:proofErr w:type="spellStart"/>
      <w:r w:rsidR="00397321" w:rsidRPr="00AB04A0">
        <w:t>Brehaut</w:t>
      </w:r>
      <w:proofErr w:type="spellEnd"/>
      <w:r w:rsidR="00397321" w:rsidRPr="00AB04A0">
        <w:t xml:space="preserve"> J, </w:t>
      </w:r>
      <w:proofErr w:type="spellStart"/>
      <w:r w:rsidR="00397321" w:rsidRPr="00AB04A0">
        <w:t>Taljaard</w:t>
      </w:r>
      <w:proofErr w:type="spellEnd"/>
      <w:r w:rsidR="00397321" w:rsidRPr="00AB04A0">
        <w:t xml:space="preserve"> M, Kelly AM, Mason S, Kellerman A, Perry J. An international survey of emergency physicians’ knowledge, use, and attitudes toward the Canadian CT head rule. Presented at the Canadian Association of Emergency Physicians Annual Scientific Meeting, Victoria, Canada, June 2007.</w:t>
      </w:r>
    </w:p>
    <w:p w14:paraId="276DCCD0" w14:textId="435B447D" w:rsidR="00D96483" w:rsidRPr="00AB04A0" w:rsidRDefault="00AB04A0" w:rsidP="00AB04A0">
      <w:pPr>
        <w:ind w:left="709" w:hanging="352"/>
      </w:pPr>
      <w:r>
        <w:t>4.</w:t>
      </w:r>
      <w:r>
        <w:tab/>
      </w:r>
      <w:proofErr w:type="spellStart"/>
      <w:r w:rsidR="007F64F6" w:rsidRPr="00AB04A0">
        <w:t>Brehaut</w:t>
      </w:r>
      <w:proofErr w:type="spellEnd"/>
      <w:r w:rsidR="007F64F6" w:rsidRPr="00AB04A0">
        <w:t xml:space="preserve"> JC, Graham I, </w:t>
      </w:r>
      <w:r w:rsidR="007F64F6" w:rsidRPr="00AB04A0">
        <w:rPr>
          <w:b/>
        </w:rPr>
        <w:t>Eagles D</w:t>
      </w:r>
      <w:r w:rsidR="007F64F6" w:rsidRPr="00AB04A0">
        <w:t xml:space="preserve">, Stiell IG. The acceptability of clinical decision rules: validation of the Ottawa acceptability of decision rules scale (OADRS). Presented at </w:t>
      </w:r>
      <w:r w:rsidR="00305924" w:rsidRPr="00AB04A0">
        <w:t xml:space="preserve">the </w:t>
      </w:r>
      <w:r w:rsidR="007F64F6" w:rsidRPr="00AB04A0">
        <w:t>Canadian Association of Emergency Physicians Annual Scientific Meeting, Victoria, Canada, June 2007.</w:t>
      </w:r>
    </w:p>
    <w:p w14:paraId="3A0590F9" w14:textId="269B01A3" w:rsidR="00D96483" w:rsidRPr="00AB04A0" w:rsidRDefault="00AB04A0" w:rsidP="00AB04A0">
      <w:pPr>
        <w:ind w:left="709" w:hanging="352"/>
      </w:pPr>
      <w:r>
        <w:t>3.</w:t>
      </w:r>
      <w:r>
        <w:tab/>
      </w:r>
      <w:r w:rsidR="00D96483" w:rsidRPr="00AB04A0">
        <w:t xml:space="preserve">Perry JJ, Stiell IG, Clement C, </w:t>
      </w:r>
      <w:r w:rsidR="00D96483" w:rsidRPr="00AB04A0">
        <w:rPr>
          <w:b/>
        </w:rPr>
        <w:t>Eagles D</w:t>
      </w:r>
      <w:r w:rsidR="00D96483" w:rsidRPr="00AB04A0">
        <w:t xml:space="preserve">, </w:t>
      </w:r>
      <w:proofErr w:type="spellStart"/>
      <w:r w:rsidR="00D96483" w:rsidRPr="00AB04A0">
        <w:t>Brehaut</w:t>
      </w:r>
      <w:proofErr w:type="spellEnd"/>
      <w:r w:rsidR="00D96483" w:rsidRPr="00AB04A0">
        <w:t xml:space="preserve"> J, Kellerman A, Mason S, Kelly AM. Physician attitudes toward a clinical decision for subarachnoid hemorrhage in acute headache patients: an international survey. Presented at the International Conference on Emergency Medicine/Canadian Association of Emergency Physicians Annual Scientific Meeting, Halifax, Canada, June 2006.</w:t>
      </w:r>
    </w:p>
    <w:p w14:paraId="06589D03" w14:textId="5147C800" w:rsidR="00796CFF" w:rsidRPr="00AB04A0" w:rsidRDefault="00AB04A0" w:rsidP="00AB04A0">
      <w:pPr>
        <w:ind w:left="709" w:hanging="352"/>
      </w:pPr>
      <w:r w:rsidRPr="00AB04A0">
        <w:rPr>
          <w:bCs/>
        </w:rPr>
        <w:t>2.</w:t>
      </w:r>
      <w:r>
        <w:rPr>
          <w:b/>
        </w:rPr>
        <w:tab/>
      </w:r>
      <w:r w:rsidR="00D96483" w:rsidRPr="00AB04A0">
        <w:rPr>
          <w:b/>
        </w:rPr>
        <w:t>Eagles D</w:t>
      </w:r>
      <w:r w:rsidR="00D96483" w:rsidRPr="00AB04A0">
        <w:t xml:space="preserve">, Stiell IG, Clement C, </w:t>
      </w:r>
      <w:proofErr w:type="spellStart"/>
      <w:r w:rsidR="00D96483" w:rsidRPr="00AB04A0">
        <w:t>Brehaut</w:t>
      </w:r>
      <w:proofErr w:type="spellEnd"/>
      <w:r w:rsidR="00D96483" w:rsidRPr="00AB04A0">
        <w:t xml:space="preserve"> J, Kelly AM, Mason S, Kellerman A, Perry J. An international survey of emergency physicians’ knowledge, use, and attitudes toward the Canadian C-spine rule.</w:t>
      </w:r>
      <w:r w:rsidR="0006593C">
        <w:t xml:space="preserve"> </w:t>
      </w:r>
      <w:r w:rsidR="00D96483" w:rsidRPr="00AB04A0">
        <w:t>Presented at the International Conference on Emergency Medicine/Canadian Association of Emergency Physicians Annual Scientific Meeting, Halifax, Canada, June 2006.</w:t>
      </w:r>
    </w:p>
    <w:p w14:paraId="108C30EB" w14:textId="49D09984" w:rsidR="00796CFF" w:rsidRPr="00AB04A0" w:rsidRDefault="00AB04A0" w:rsidP="00AB04A0">
      <w:pPr>
        <w:ind w:left="709" w:hanging="352"/>
      </w:pPr>
      <w:r w:rsidRPr="00AB04A0">
        <w:rPr>
          <w:bCs/>
        </w:rPr>
        <w:t>1.</w:t>
      </w:r>
      <w:r>
        <w:rPr>
          <w:b/>
        </w:rPr>
        <w:tab/>
      </w:r>
      <w:r w:rsidR="00796CFF" w:rsidRPr="00AB04A0">
        <w:rPr>
          <w:b/>
        </w:rPr>
        <w:t>Eagles D</w:t>
      </w:r>
      <w:r w:rsidR="00796CFF" w:rsidRPr="00AB04A0">
        <w:t xml:space="preserve">, Stiell IG, Clement C, </w:t>
      </w:r>
      <w:proofErr w:type="spellStart"/>
      <w:r w:rsidR="00796CFF" w:rsidRPr="00AB04A0">
        <w:t>Brehaut</w:t>
      </w:r>
      <w:proofErr w:type="spellEnd"/>
      <w:r w:rsidR="00796CFF" w:rsidRPr="00AB04A0">
        <w:t xml:space="preserve"> J, Kelly AM, Mason S, Kellerman A, Perry J. An international survey of priorities of emergency physicians for future development of clinical decision rules. Presented at the International Conference on Emergency Medicine/Canadian Association of Emergency Physicians Annual Scientific Meeting, Halifax, Canada, June 2006.</w:t>
      </w:r>
    </w:p>
    <w:p w14:paraId="6D3D7403" w14:textId="77777777" w:rsidR="0003770C" w:rsidRPr="000D6825" w:rsidRDefault="0003770C" w:rsidP="000D6825"/>
    <w:p w14:paraId="69500753" w14:textId="61B709C1" w:rsidR="00D64F5D" w:rsidRDefault="00390BD7" w:rsidP="00D64F5D">
      <w:pPr>
        <w:rPr>
          <w:b/>
          <w:sz w:val="28"/>
          <w:szCs w:val="28"/>
        </w:rPr>
      </w:pPr>
      <w:r>
        <w:rPr>
          <w:b/>
          <w:sz w:val="28"/>
          <w:szCs w:val="28"/>
        </w:rPr>
        <w:t>Invited Presentations</w:t>
      </w:r>
    </w:p>
    <w:p w14:paraId="0A31D7CB" w14:textId="14B53FB6" w:rsidR="00165A1B" w:rsidRPr="00AE5D78" w:rsidRDefault="00165A1B" w:rsidP="00D64F5D">
      <w:pPr>
        <w:rPr>
          <w:b/>
        </w:rPr>
      </w:pPr>
      <w:r w:rsidRPr="00AE5D78">
        <w:rPr>
          <w:b/>
        </w:rPr>
        <w:t>International</w:t>
      </w:r>
    </w:p>
    <w:p w14:paraId="73B01DC8" w14:textId="6F97AB57" w:rsidR="00051803" w:rsidRDefault="00051803" w:rsidP="001501C6">
      <w:pPr>
        <w:ind w:left="709" w:hanging="349"/>
      </w:pPr>
      <w:r>
        <w:t>5</w:t>
      </w:r>
      <w:r w:rsidR="001524EF">
        <w:t xml:space="preserve">.  </w:t>
      </w:r>
      <w:r>
        <w:t xml:space="preserve">Delirium </w:t>
      </w:r>
      <w:r w:rsidR="00095057">
        <w:t>in the Geriatric ED: Processes and Possibilities</w:t>
      </w:r>
      <w:r>
        <w:t xml:space="preserve">. </w:t>
      </w:r>
      <w:r w:rsidR="00095057">
        <w:t xml:space="preserve">Geriatric Emergency Department Collaborative </w:t>
      </w:r>
      <w:r>
        <w:t>Webinar. April 18, 2022.</w:t>
      </w:r>
    </w:p>
    <w:p w14:paraId="2D8358CE" w14:textId="0DE78D18" w:rsidR="001524EF" w:rsidRDefault="00051803" w:rsidP="001501C6">
      <w:pPr>
        <w:ind w:left="709" w:hanging="349"/>
      </w:pPr>
      <w:r>
        <w:t xml:space="preserve">4.  </w:t>
      </w:r>
      <w:r w:rsidR="001524EF">
        <w:t>Altered Mental Status in Older Emergency Department Patients. Eurasian Conference on Emergency Medicine, Antalya, Turkey, November 2020</w:t>
      </w:r>
      <w:r w:rsidR="00E92BCA">
        <w:t xml:space="preserve"> (cancelled due to COVID).</w:t>
      </w:r>
    </w:p>
    <w:p w14:paraId="1F316A2A" w14:textId="541A215B" w:rsidR="001524EF" w:rsidRDefault="001524EF" w:rsidP="001524EF">
      <w:pPr>
        <w:ind w:left="709" w:hanging="349"/>
      </w:pPr>
      <w:r>
        <w:t>3.</w:t>
      </w:r>
      <w:r w:rsidRPr="001524EF">
        <w:t xml:space="preserve"> </w:t>
      </w:r>
      <w:r>
        <w:t xml:space="preserve">  Frailty in the Emergency Department. Eurasian Conference on Emergency Medicine, Antalya, Turkey, November 2020</w:t>
      </w:r>
      <w:r w:rsidR="00E92BCA">
        <w:t xml:space="preserve"> (cancelled due to COVID).</w:t>
      </w:r>
    </w:p>
    <w:p w14:paraId="2F81FEEC" w14:textId="6335BA1A" w:rsidR="00765E6F" w:rsidRDefault="001501C6" w:rsidP="001501C6">
      <w:pPr>
        <w:ind w:left="709" w:hanging="349"/>
      </w:pPr>
      <w:r>
        <w:t>2</w:t>
      </w:r>
      <w:r w:rsidR="00765E6F">
        <w:t>.</w:t>
      </w:r>
      <w:r w:rsidR="00765E6F">
        <w:tab/>
      </w:r>
      <w:r>
        <w:t>Altered Mental Status in Older Emergency Department Patients. International Conference on Emergency Medicine, Buenos Aires, Argentina, June 2020</w:t>
      </w:r>
      <w:r w:rsidR="007D315E">
        <w:t xml:space="preserve"> (cancelled due to COVID)</w:t>
      </w:r>
      <w:r>
        <w:t>.</w:t>
      </w:r>
    </w:p>
    <w:p w14:paraId="4950E273" w14:textId="12A60807" w:rsidR="008632F6" w:rsidRPr="00765E6F" w:rsidRDefault="001501C6" w:rsidP="001501C6">
      <w:pPr>
        <w:ind w:left="709" w:hanging="349"/>
      </w:pPr>
      <w:r>
        <w:t>1</w:t>
      </w:r>
      <w:r w:rsidR="00765E6F">
        <w:t>.</w:t>
      </w:r>
      <w:r w:rsidR="00765E6F">
        <w:tab/>
      </w:r>
      <w:r w:rsidR="00165A1B" w:rsidRPr="00765E6F">
        <w:t>Confused? Evaluation of Altered Mental Status in Older Emergency Department Patients, Mediterranean Emergency Medicine Conference, Dubrovnik, Croatia, September 2019</w:t>
      </w:r>
      <w:r w:rsidR="00C10A92">
        <w:t>.</w:t>
      </w:r>
    </w:p>
    <w:p w14:paraId="65357CD4" w14:textId="77777777" w:rsidR="005D5BDA" w:rsidRDefault="005D5BDA" w:rsidP="00D64F5D">
      <w:pPr>
        <w:rPr>
          <w:b/>
        </w:rPr>
      </w:pPr>
    </w:p>
    <w:p w14:paraId="72AE9AEC" w14:textId="79058E6A" w:rsidR="00BA12F2" w:rsidRPr="00AE5D78" w:rsidRDefault="00BA12F2" w:rsidP="00D64F5D">
      <w:pPr>
        <w:rPr>
          <w:b/>
        </w:rPr>
      </w:pPr>
      <w:r w:rsidRPr="00AE5D78">
        <w:rPr>
          <w:b/>
        </w:rPr>
        <w:t>National</w:t>
      </w:r>
    </w:p>
    <w:p w14:paraId="35485C13" w14:textId="4CE40396" w:rsidR="00733725" w:rsidRDefault="00733725" w:rsidP="000231CA">
      <w:pPr>
        <w:ind w:left="709" w:hanging="349"/>
      </w:pPr>
      <w:r>
        <w:t>11. Evidence-based Geriatric Emergency Medicine: Better Care Based on Canadian Research. CAEP National Grand Rounds. February 9, 2022.</w:t>
      </w:r>
    </w:p>
    <w:p w14:paraId="4A0D75D1" w14:textId="73378DD0" w:rsidR="0080299A" w:rsidRDefault="0080299A" w:rsidP="000231CA">
      <w:pPr>
        <w:ind w:left="709" w:hanging="349"/>
      </w:pPr>
      <w:r>
        <w:lastRenderedPageBreak/>
        <w:t>10.</w:t>
      </w:r>
      <w:r w:rsidR="00904690">
        <w:t xml:space="preserve"> Interdisciplinary Pearls in the Evaluation of Older ED Adults. </w:t>
      </w:r>
      <w:r w:rsidR="00904690">
        <w:rPr>
          <w:i/>
          <w:iCs/>
        </w:rPr>
        <w:t xml:space="preserve">Track Chair. </w:t>
      </w:r>
      <w:r w:rsidR="00904690">
        <w:t>Canadian Association of Emergency Physicians Annual Scientific Meeting, Winnipeg, Manitoba, June 2021 (virtual).</w:t>
      </w:r>
    </w:p>
    <w:p w14:paraId="29B3B3CB" w14:textId="712C42D9" w:rsidR="00C66CF9" w:rsidRPr="000231CA" w:rsidRDefault="00C66CF9" w:rsidP="000231CA">
      <w:pPr>
        <w:ind w:left="709" w:hanging="349"/>
      </w:pPr>
      <w:r>
        <w:t>9</w:t>
      </w:r>
      <w:r w:rsidR="0013678B">
        <w:t>.</w:t>
      </w:r>
      <w:r w:rsidR="0013678B">
        <w:tab/>
      </w:r>
      <w:r w:rsidRPr="000231CA">
        <w:t>Sepsis in Older E</w:t>
      </w:r>
      <w:r w:rsidR="004D2DE7">
        <w:t xml:space="preserve">mergency </w:t>
      </w:r>
      <w:r w:rsidRPr="000231CA">
        <w:t>D</w:t>
      </w:r>
      <w:r w:rsidR="004D2DE7">
        <w:t>epartment</w:t>
      </w:r>
      <w:r w:rsidRPr="000231CA">
        <w:t xml:space="preserve"> Patients. </w:t>
      </w:r>
      <w:r w:rsidR="00B53918" w:rsidRPr="000231CA">
        <w:rPr>
          <w:color w:val="000000"/>
          <w:shd w:val="clear" w:color="auto" w:fill="FFFFFF"/>
        </w:rPr>
        <w:t>Annual Dalhousie Spring Refresher - Emergency Medicine</w:t>
      </w:r>
      <w:r w:rsidR="009F4E74">
        <w:rPr>
          <w:color w:val="000000"/>
          <w:shd w:val="clear" w:color="auto" w:fill="FFFFFF"/>
        </w:rPr>
        <w:t xml:space="preserve">, </w:t>
      </w:r>
      <w:r w:rsidR="009F4E74" w:rsidRPr="0013678B">
        <w:rPr>
          <w:i/>
        </w:rPr>
        <w:t>Plenary speaker</w:t>
      </w:r>
      <w:r w:rsidR="009F4E74" w:rsidRPr="0013678B">
        <w:t xml:space="preserve">. </w:t>
      </w:r>
      <w:r w:rsidR="000231CA" w:rsidRPr="000231CA">
        <w:t>Halifax, Nova Scotia, April 2020</w:t>
      </w:r>
      <w:r w:rsidR="007D315E">
        <w:t xml:space="preserve"> (cancelled due to COVID).</w:t>
      </w:r>
    </w:p>
    <w:p w14:paraId="4E7561BF" w14:textId="12504263" w:rsidR="00B421BB" w:rsidRPr="0013678B" w:rsidRDefault="00C66CF9" w:rsidP="0013678B">
      <w:pPr>
        <w:ind w:left="709" w:hanging="349"/>
      </w:pPr>
      <w:r w:rsidRPr="000231CA">
        <w:t>8.</w:t>
      </w:r>
      <w:r w:rsidRPr="000231CA">
        <w:tab/>
      </w:r>
      <w:r w:rsidR="00B421BB" w:rsidRPr="000231CA">
        <w:t xml:space="preserve">Frailty in the ED. </w:t>
      </w:r>
      <w:r w:rsidR="00EB07D3" w:rsidRPr="000231CA">
        <w:t>Canadian</w:t>
      </w:r>
      <w:r w:rsidR="00EB07D3" w:rsidRPr="0013678B">
        <w:t xml:space="preserve"> Association of Emergency Physicians Annual Scientific Meeting, Calgary, </w:t>
      </w:r>
      <w:r w:rsidR="000231CA">
        <w:t>Alberta</w:t>
      </w:r>
      <w:r w:rsidR="00EB07D3" w:rsidRPr="0013678B">
        <w:t>, June 2018</w:t>
      </w:r>
      <w:r w:rsidR="000231CA">
        <w:t>.</w:t>
      </w:r>
    </w:p>
    <w:p w14:paraId="68E87965" w14:textId="1CDDEF9B" w:rsidR="00A303F6" w:rsidRPr="0013678B" w:rsidRDefault="0013678B" w:rsidP="0013678B">
      <w:pPr>
        <w:ind w:left="709" w:hanging="349"/>
      </w:pPr>
      <w:r>
        <w:t>7.</w:t>
      </w:r>
      <w:r>
        <w:tab/>
      </w:r>
      <w:r w:rsidR="00A303F6" w:rsidRPr="0013678B">
        <w:t>Senior Friendly Emergency Department Course, University of Calgary, Calgary, Alberta, May 2018.</w:t>
      </w:r>
    </w:p>
    <w:p w14:paraId="2333DC8E" w14:textId="58E2627B" w:rsidR="00BB1C4A" w:rsidRPr="0013678B" w:rsidRDefault="0013678B" w:rsidP="0013678B">
      <w:pPr>
        <w:ind w:left="709" w:hanging="349"/>
      </w:pPr>
      <w:r>
        <w:t>6.</w:t>
      </w:r>
      <w:r>
        <w:tab/>
      </w:r>
      <w:r w:rsidR="00BB1C4A" w:rsidRPr="0013678B">
        <w:t>Senior Friendly Emergency Department Course, University of British Columbia, Vancouver, British Columbia, January 2017.</w:t>
      </w:r>
    </w:p>
    <w:p w14:paraId="0F94154C" w14:textId="2CFFFE7E" w:rsidR="00BA12F2" w:rsidRPr="0013678B" w:rsidRDefault="0013678B" w:rsidP="0013678B">
      <w:pPr>
        <w:ind w:left="709" w:hanging="349"/>
      </w:pPr>
      <w:r>
        <w:t>5.</w:t>
      </w:r>
      <w:r>
        <w:tab/>
      </w:r>
      <w:r w:rsidR="00BA12F2" w:rsidRPr="0013678B">
        <w:t xml:space="preserve">Is your Emergency Department Senior Friendly? </w:t>
      </w:r>
      <w:r w:rsidR="00BA12F2" w:rsidRPr="0013678B">
        <w:rPr>
          <w:i/>
        </w:rPr>
        <w:t xml:space="preserve">Plenary speaker.  </w:t>
      </w:r>
      <w:r w:rsidR="00BA12F2" w:rsidRPr="0013678B">
        <w:t>Saskatchewan Emergency Medicine Annual Conference</w:t>
      </w:r>
      <w:r w:rsidR="0087398A" w:rsidRPr="0013678B">
        <w:t xml:space="preserve">, </w:t>
      </w:r>
      <w:r w:rsidR="00BB1C4A" w:rsidRPr="0013678B">
        <w:t xml:space="preserve">Regina, Saskatchewan, </w:t>
      </w:r>
      <w:r w:rsidR="00306C75" w:rsidRPr="0013678B">
        <w:t xml:space="preserve">October </w:t>
      </w:r>
      <w:r w:rsidR="0087398A" w:rsidRPr="0013678B">
        <w:t>2016.</w:t>
      </w:r>
    </w:p>
    <w:p w14:paraId="0C4F854E" w14:textId="7E1C093F" w:rsidR="0087398A" w:rsidRPr="0013678B" w:rsidRDefault="0013678B" w:rsidP="0013678B">
      <w:pPr>
        <w:ind w:left="709" w:hanging="349"/>
      </w:pPr>
      <w:r>
        <w:t>4.</w:t>
      </w:r>
      <w:r>
        <w:tab/>
      </w:r>
      <w:r w:rsidR="002E03A6" w:rsidRPr="0013678B">
        <w:t xml:space="preserve">Case based Approach to Common Geriatric Presentations. Saskatchewan Emergency Medicine Annual Conference, </w:t>
      </w:r>
      <w:r w:rsidR="00BB1C4A" w:rsidRPr="0013678B">
        <w:t xml:space="preserve">Regina, Saskatchewan, </w:t>
      </w:r>
      <w:r w:rsidR="00306C75" w:rsidRPr="0013678B">
        <w:t xml:space="preserve">October </w:t>
      </w:r>
      <w:r w:rsidR="002E03A6" w:rsidRPr="0013678B">
        <w:t>2016.</w:t>
      </w:r>
    </w:p>
    <w:p w14:paraId="512051CA" w14:textId="309944B9" w:rsidR="00BA12F2" w:rsidRPr="0013678B" w:rsidRDefault="0013678B" w:rsidP="0013678B">
      <w:pPr>
        <w:ind w:left="709" w:hanging="349"/>
      </w:pPr>
      <w:r>
        <w:t>3.</w:t>
      </w:r>
      <w:r>
        <w:tab/>
      </w:r>
      <w:r w:rsidR="00BA12F2" w:rsidRPr="0013678B">
        <w:t xml:space="preserve">Timed Up and Go in Elderly Emergency Department Patients following Minor Trauma. </w:t>
      </w:r>
      <w:r w:rsidR="00BA12F2" w:rsidRPr="0013678B">
        <w:rPr>
          <w:i/>
        </w:rPr>
        <w:t>Plenary speaker</w:t>
      </w:r>
      <w:r w:rsidR="00BA12F2" w:rsidRPr="0013678B">
        <w:t>. Canadian Association of Emergency Physicians Annual Scientific Meeting, Edmonton, Canada, June 2015</w:t>
      </w:r>
    </w:p>
    <w:p w14:paraId="5D2A3C84" w14:textId="499BF1C3" w:rsidR="00BA12F2" w:rsidRPr="0013678B" w:rsidRDefault="0013678B" w:rsidP="0013678B">
      <w:pPr>
        <w:ind w:left="709" w:hanging="349"/>
      </w:pPr>
      <w:r>
        <w:t>2.</w:t>
      </w:r>
      <w:r>
        <w:tab/>
      </w:r>
      <w:r w:rsidR="00BA12F2" w:rsidRPr="0013678B">
        <w:t>Use of the Confusion Assessment Method (CAM) to Identify Delirium in Older ED Patients</w:t>
      </w:r>
      <w:r w:rsidR="001501C6">
        <w:t>.</w:t>
      </w:r>
      <w:r w:rsidR="00BA12F2" w:rsidRPr="0013678B">
        <w:t xml:space="preserve"> Canadian Association of Emergency Physicians Annual Scientific Meeting, Edmonton, Canada, June 2015.</w:t>
      </w:r>
    </w:p>
    <w:p w14:paraId="138D0833" w14:textId="755E7206" w:rsidR="00065D94" w:rsidRDefault="00BA12F2" w:rsidP="00AC0AA5">
      <w:pPr>
        <w:pStyle w:val="ListParagraph"/>
        <w:numPr>
          <w:ilvl w:val="0"/>
          <w:numId w:val="2"/>
        </w:numPr>
        <w:spacing w:after="0" w:line="240" w:lineRule="auto"/>
        <w:ind w:left="709" w:hanging="349"/>
        <w:rPr>
          <w:rFonts w:ascii="Times New Roman" w:hAnsi="Times New Roman" w:cs="Times New Roman"/>
          <w:sz w:val="24"/>
          <w:szCs w:val="24"/>
        </w:rPr>
      </w:pPr>
      <w:r>
        <w:rPr>
          <w:rFonts w:ascii="Times New Roman" w:hAnsi="Times New Roman" w:cs="Times New Roman"/>
          <w:sz w:val="24"/>
          <w:szCs w:val="24"/>
        </w:rPr>
        <w:t>Altered Mental Status in Elderly ED Patients</w:t>
      </w:r>
      <w:r w:rsidR="001501C6">
        <w:rPr>
          <w:rFonts w:ascii="Times New Roman" w:hAnsi="Times New Roman" w:cs="Times New Roman"/>
          <w:sz w:val="24"/>
          <w:szCs w:val="24"/>
        </w:rPr>
        <w:t>.</w:t>
      </w:r>
      <w:r>
        <w:rPr>
          <w:rFonts w:ascii="Times New Roman" w:hAnsi="Times New Roman" w:cs="Times New Roman"/>
          <w:sz w:val="24"/>
          <w:szCs w:val="24"/>
        </w:rPr>
        <w:t xml:space="preserve"> Laval University, Quebec City, Quebec, January 2015.</w:t>
      </w:r>
    </w:p>
    <w:p w14:paraId="2688A238" w14:textId="77777777" w:rsidR="00A82D7B" w:rsidRDefault="00A82D7B" w:rsidP="00A82D7B">
      <w:pPr>
        <w:pStyle w:val="ListParagraph"/>
        <w:spacing w:after="0" w:line="240" w:lineRule="auto"/>
        <w:rPr>
          <w:rFonts w:ascii="Times New Roman" w:hAnsi="Times New Roman" w:cs="Times New Roman"/>
          <w:sz w:val="24"/>
          <w:szCs w:val="24"/>
        </w:rPr>
      </w:pPr>
    </w:p>
    <w:p w14:paraId="051F375D" w14:textId="4DF40C4C" w:rsidR="00A82D7B" w:rsidRPr="00AE5D78" w:rsidRDefault="00A82D7B" w:rsidP="00A82D7B">
      <w:pPr>
        <w:rPr>
          <w:b/>
        </w:rPr>
      </w:pPr>
      <w:r w:rsidRPr="00AE5D78">
        <w:rPr>
          <w:b/>
        </w:rPr>
        <w:t>Provincial</w:t>
      </w:r>
    </w:p>
    <w:p w14:paraId="05DFF79E" w14:textId="77777777" w:rsidR="005D5BDA" w:rsidRDefault="008E1319" w:rsidP="008E1319">
      <w:pPr>
        <w:ind w:left="709" w:hanging="349"/>
      </w:pPr>
      <w:r>
        <w:t>4</w:t>
      </w:r>
      <w:r w:rsidR="0013234F">
        <w:t>.</w:t>
      </w:r>
      <w:r w:rsidR="0013234F" w:rsidRPr="008E1319">
        <w:tab/>
      </w:r>
      <w:r w:rsidR="005D5BDA" w:rsidRPr="008E1319">
        <w:t>Using Research to Improve Care in Older ED Patients</w:t>
      </w:r>
      <w:r w:rsidR="005D5BDA">
        <w:t xml:space="preserve">, </w:t>
      </w:r>
      <w:r w:rsidR="005D5BDA" w:rsidRPr="0013678B">
        <w:rPr>
          <w:i/>
        </w:rPr>
        <w:t>Plenary speaker</w:t>
      </w:r>
      <w:r w:rsidR="005D5BDA" w:rsidRPr="0013678B">
        <w:t xml:space="preserve">. </w:t>
      </w:r>
      <w:r w:rsidR="005D5BDA" w:rsidRPr="008E1319">
        <w:t>National Capital Conference on Emergency Medicine, Ottawa, Ontario, February 2018.</w:t>
      </w:r>
    </w:p>
    <w:p w14:paraId="20ADFDF3" w14:textId="752C5244" w:rsidR="00A82D7B" w:rsidRPr="008E1319" w:rsidRDefault="005D5BDA" w:rsidP="008E1319">
      <w:pPr>
        <w:ind w:left="709" w:hanging="349"/>
      </w:pPr>
      <w:r>
        <w:t>3.</w:t>
      </w:r>
      <w:r>
        <w:tab/>
      </w:r>
      <w:r w:rsidR="00C3125A" w:rsidRPr="008E1319">
        <w:t>Confused? Evaluation of</w:t>
      </w:r>
      <w:r>
        <w:t xml:space="preserve"> </w:t>
      </w:r>
      <w:r w:rsidR="00C3125A" w:rsidRPr="008E1319">
        <w:t>Altered Mental Status in Older Emergency Department Patients. Kawartha Emergency Medicine Conference, Peterborough, Ontario, November 2017</w:t>
      </w:r>
      <w:r w:rsidR="001501C6" w:rsidRPr="008E1319">
        <w:t>.</w:t>
      </w:r>
    </w:p>
    <w:p w14:paraId="1F5DA784" w14:textId="0105A0EC" w:rsidR="008E1319" w:rsidRPr="008E1319" w:rsidRDefault="005D5BDA" w:rsidP="005D5BDA">
      <w:pPr>
        <w:ind w:left="709" w:hanging="349"/>
      </w:pPr>
      <w:r>
        <w:t>2.</w:t>
      </w:r>
      <w:r w:rsidR="008E1319">
        <w:tab/>
      </w:r>
      <w:r w:rsidR="00C3125A" w:rsidRPr="008E1319">
        <w:t>Help! I’ve Fallen and Can’t Get Up! Kawartha Emergency Medicine Conference, Peterborough, Ontario, November 2017</w:t>
      </w:r>
      <w:r w:rsidR="001501C6" w:rsidRPr="008E1319">
        <w:t>.</w:t>
      </w:r>
      <w:r w:rsidR="008E1319">
        <w:tab/>
      </w:r>
    </w:p>
    <w:p w14:paraId="4D96CE5D" w14:textId="0D96AC15" w:rsidR="008E1319" w:rsidRPr="008E1319" w:rsidRDefault="008E1319" w:rsidP="008E1319">
      <w:pPr>
        <w:ind w:left="709" w:hanging="349"/>
      </w:pPr>
      <w:r>
        <w:t>1.</w:t>
      </w:r>
      <w:r>
        <w:tab/>
      </w:r>
      <w:r w:rsidRPr="008E1319">
        <w:t>Altered Mental Status in Elderly ED Patients, National Capital Conference on Emergency Medicine, Ottawa, Ontario, February 2014.</w:t>
      </w:r>
    </w:p>
    <w:p w14:paraId="7ACFD97A" w14:textId="77777777" w:rsidR="0013234F" w:rsidRPr="00B52B87" w:rsidRDefault="0013234F" w:rsidP="0013234F">
      <w:pPr>
        <w:pStyle w:val="ListParagraph"/>
        <w:spacing w:after="0" w:line="240" w:lineRule="auto"/>
        <w:ind w:left="709"/>
        <w:rPr>
          <w:rFonts w:ascii="Times New Roman" w:hAnsi="Times New Roman" w:cs="Times New Roman"/>
          <w:sz w:val="24"/>
          <w:szCs w:val="24"/>
        </w:rPr>
      </w:pPr>
    </w:p>
    <w:p w14:paraId="2F7A44A0" w14:textId="1FFEF86C" w:rsidR="00BA12F2" w:rsidRPr="00B52B87" w:rsidRDefault="00BA12F2" w:rsidP="00760194">
      <w:pPr>
        <w:rPr>
          <w:b/>
        </w:rPr>
      </w:pPr>
      <w:r w:rsidRPr="00B52B87">
        <w:rPr>
          <w:b/>
        </w:rPr>
        <w:t>Local</w:t>
      </w:r>
    </w:p>
    <w:p w14:paraId="6DCD015C" w14:textId="2E9798AF" w:rsidR="008724F6" w:rsidRDefault="008724F6" w:rsidP="0013234F">
      <w:pPr>
        <w:ind w:left="709" w:hanging="349"/>
      </w:pPr>
      <w:r>
        <w:t>6.  Leadership in EM, Ottawa Hospital, April 2022</w:t>
      </w:r>
    </w:p>
    <w:p w14:paraId="6D072803" w14:textId="40433820" w:rsidR="00057E14" w:rsidRDefault="00057E14" w:rsidP="0013234F">
      <w:pPr>
        <w:ind w:left="709" w:hanging="349"/>
      </w:pPr>
      <w:r>
        <w:t xml:space="preserve">5. </w:t>
      </w:r>
      <w:r w:rsidR="004B1744">
        <w:t xml:space="preserve"> </w:t>
      </w:r>
      <w:r>
        <w:t>Pro Tips for a Killer Academic CV, Ottawa Hospital, November 2021</w:t>
      </w:r>
    </w:p>
    <w:p w14:paraId="4759D022" w14:textId="0D4CDEB5" w:rsidR="00057E14" w:rsidRDefault="00057E14" w:rsidP="0013234F">
      <w:pPr>
        <w:ind w:left="709" w:hanging="349"/>
      </w:pPr>
      <w:r>
        <w:t xml:space="preserve">4. </w:t>
      </w:r>
      <w:r w:rsidR="004B1744">
        <w:t xml:space="preserve"> </w:t>
      </w:r>
      <w:r>
        <w:t>So Busy! How to Get to Scholarship and Stay Sane: A Pro-Tip Panel Discussion, Ottawa Hospital, September 2021</w:t>
      </w:r>
    </w:p>
    <w:p w14:paraId="686849DC" w14:textId="2A3827C1" w:rsidR="00DA2612" w:rsidRPr="00B52B87" w:rsidRDefault="009F16E5" w:rsidP="0013234F">
      <w:pPr>
        <w:ind w:left="709" w:hanging="349"/>
      </w:pPr>
      <w:r w:rsidRPr="00B52B87">
        <w:t>3</w:t>
      </w:r>
      <w:r w:rsidR="0013234F" w:rsidRPr="00B52B87">
        <w:t>.</w:t>
      </w:r>
      <w:r w:rsidR="0013234F" w:rsidRPr="00B52B87">
        <w:tab/>
      </w:r>
      <w:r w:rsidR="00DA2612" w:rsidRPr="00B52B87">
        <w:t>Delirium is a Medical Emergency, Regional G</w:t>
      </w:r>
      <w:r w:rsidR="008634E9" w:rsidRPr="00B52B87">
        <w:t xml:space="preserve">eriatric </w:t>
      </w:r>
      <w:r w:rsidR="00DA2612" w:rsidRPr="00B52B87">
        <w:t>E</w:t>
      </w:r>
      <w:r w:rsidR="008634E9" w:rsidRPr="00B52B87">
        <w:t xml:space="preserve">mergency </w:t>
      </w:r>
      <w:r w:rsidR="00DA2612" w:rsidRPr="00B52B87">
        <w:t>M</w:t>
      </w:r>
      <w:r w:rsidR="008634E9" w:rsidRPr="00B52B87">
        <w:t>anagement Nurses</w:t>
      </w:r>
      <w:r w:rsidR="00DA2612" w:rsidRPr="00B52B87">
        <w:t xml:space="preserve"> Education Day, </w:t>
      </w:r>
      <w:r w:rsidR="00427802" w:rsidRPr="00B52B87">
        <w:t xml:space="preserve">Ottawa, Ontario, </w:t>
      </w:r>
      <w:r w:rsidR="00DA2612" w:rsidRPr="00B52B87">
        <w:t xml:space="preserve">October 2018 </w:t>
      </w:r>
    </w:p>
    <w:p w14:paraId="342B5DE0" w14:textId="435FB6E8" w:rsidR="00427802" w:rsidRPr="00B52B87" w:rsidRDefault="009F16E5" w:rsidP="0013234F">
      <w:pPr>
        <w:ind w:left="709" w:hanging="349"/>
      </w:pPr>
      <w:r w:rsidRPr="00B52B87">
        <w:t>2</w:t>
      </w:r>
      <w:r w:rsidR="0013234F" w:rsidRPr="00B52B87">
        <w:t>.</w:t>
      </w:r>
      <w:r w:rsidR="0013234F" w:rsidRPr="00B52B87">
        <w:tab/>
      </w:r>
      <w:r w:rsidR="00427802" w:rsidRPr="00B52B87">
        <w:t>Delirium, Nursing Education Day, Ottawa, Ontario, March 2018</w:t>
      </w:r>
    </w:p>
    <w:p w14:paraId="7D39AC6D" w14:textId="1BE818FB" w:rsidR="002F41D8" w:rsidRPr="00B52B87" w:rsidRDefault="009F16E5" w:rsidP="00B52B87">
      <w:pPr>
        <w:ind w:left="709" w:hanging="349"/>
      </w:pPr>
      <w:r w:rsidRPr="00B52B87">
        <w:t>1</w:t>
      </w:r>
      <w:r w:rsidR="0013234F" w:rsidRPr="00B52B87">
        <w:t>.</w:t>
      </w:r>
      <w:r w:rsidR="0013234F" w:rsidRPr="00B52B87">
        <w:tab/>
      </w:r>
      <w:r w:rsidR="00E34F74" w:rsidRPr="00B52B87">
        <w:t>Altered Mental Status in Older ED Patients, Queensway Carleton Hospital, February 2017</w:t>
      </w:r>
    </w:p>
    <w:p w14:paraId="01628C60" w14:textId="3CAFFC64" w:rsidR="00B52B87" w:rsidRPr="00B52B87" w:rsidRDefault="00B52B87" w:rsidP="00B52B87"/>
    <w:p w14:paraId="4672670A" w14:textId="047F3F92" w:rsidR="00B52B87" w:rsidRPr="00B52B87" w:rsidRDefault="00B52B87" w:rsidP="00B52B87">
      <w:pPr>
        <w:rPr>
          <w:b/>
          <w:bCs/>
        </w:rPr>
      </w:pPr>
      <w:r w:rsidRPr="00B52B87">
        <w:rPr>
          <w:b/>
          <w:bCs/>
        </w:rPr>
        <w:t>Podcast</w:t>
      </w:r>
    </w:p>
    <w:p w14:paraId="07A1AF39" w14:textId="3E1FE741" w:rsidR="002F41D8" w:rsidRPr="00B52B87" w:rsidRDefault="00B52B87" w:rsidP="00B52B87">
      <w:pPr>
        <w:pStyle w:val="ListParagraph"/>
        <w:numPr>
          <w:ilvl w:val="0"/>
          <w:numId w:val="19"/>
        </w:numPr>
        <w:rPr>
          <w:rFonts w:ascii="Times New Roman" w:hAnsi="Times New Roman" w:cs="Times New Roman"/>
          <w:sz w:val="24"/>
          <w:szCs w:val="24"/>
        </w:rPr>
      </w:pPr>
      <w:r w:rsidRPr="00B52B87">
        <w:rPr>
          <w:rFonts w:ascii="Times New Roman" w:hAnsi="Times New Roman" w:cs="Times New Roman"/>
          <w:sz w:val="24"/>
          <w:szCs w:val="24"/>
        </w:rPr>
        <w:t>Acute Brain Failure in Older Emergency Department Patients; GEMCAST, October 2021.</w:t>
      </w:r>
    </w:p>
    <w:p w14:paraId="076F5AE1" w14:textId="55FE0F34" w:rsidR="002F41D8" w:rsidRDefault="002F41D8" w:rsidP="0013234F">
      <w:pPr>
        <w:ind w:left="709" w:hanging="349"/>
      </w:pPr>
    </w:p>
    <w:p w14:paraId="4A8D2FC2" w14:textId="77777777" w:rsidR="002F41D8" w:rsidRPr="0013234F" w:rsidRDefault="002F41D8" w:rsidP="0013234F">
      <w:pPr>
        <w:ind w:left="709" w:hanging="349"/>
      </w:pPr>
    </w:p>
    <w:sectPr w:rsidR="002F41D8" w:rsidRPr="0013234F" w:rsidSect="00220052">
      <w:footerReference w:type="even" r:id="rId8"/>
      <w:footerReference w:type="default" r:id="rId9"/>
      <w:headerReference w:type="first" r:id="rId10"/>
      <w:pgSz w:w="12240" w:h="15840"/>
      <w:pgMar w:top="1080" w:right="1080" w:bottom="1080" w:left="1080" w:header="706"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BB8C" w14:textId="77777777" w:rsidR="00137169" w:rsidRDefault="00137169" w:rsidP="0098045E">
      <w:r>
        <w:separator/>
      </w:r>
    </w:p>
  </w:endnote>
  <w:endnote w:type="continuationSeparator" w:id="0">
    <w:p w14:paraId="597126BF" w14:textId="77777777" w:rsidR="00137169" w:rsidRDefault="00137169" w:rsidP="0098045E">
      <w:r>
        <w:continuationSeparator/>
      </w:r>
    </w:p>
  </w:endnote>
  <w:endnote w:type="continuationNotice" w:id="1">
    <w:p w14:paraId="415FA6F2" w14:textId="77777777" w:rsidR="00137169" w:rsidRDefault="00137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7688525"/>
      <w:docPartObj>
        <w:docPartGallery w:val="Page Numbers (Bottom of Page)"/>
        <w:docPartUnique/>
      </w:docPartObj>
    </w:sdtPr>
    <w:sdtContent>
      <w:p w14:paraId="76099DCB" w14:textId="53011A9C" w:rsidR="002F41D8" w:rsidRDefault="002F41D8" w:rsidP="002D35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ACB0DB" w14:textId="77777777" w:rsidR="002F41D8" w:rsidRDefault="002F41D8" w:rsidP="002F41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4557874"/>
      <w:docPartObj>
        <w:docPartGallery w:val="Page Numbers (Bottom of Page)"/>
        <w:docPartUnique/>
      </w:docPartObj>
    </w:sdtPr>
    <w:sdtContent>
      <w:p w14:paraId="69B6F403" w14:textId="7B5AF671" w:rsidR="002F41D8" w:rsidRDefault="002F41D8" w:rsidP="002D35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4E0A8C1" w14:textId="77777777" w:rsidR="002F41D8" w:rsidRDefault="002F41D8" w:rsidP="002F41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151E" w14:textId="77777777" w:rsidR="00137169" w:rsidRDefault="00137169" w:rsidP="0098045E">
      <w:r>
        <w:separator/>
      </w:r>
    </w:p>
  </w:footnote>
  <w:footnote w:type="continuationSeparator" w:id="0">
    <w:p w14:paraId="2F603E10" w14:textId="77777777" w:rsidR="00137169" w:rsidRDefault="00137169" w:rsidP="0098045E">
      <w:r>
        <w:continuationSeparator/>
      </w:r>
    </w:p>
  </w:footnote>
  <w:footnote w:type="continuationNotice" w:id="1">
    <w:p w14:paraId="327ACAB5" w14:textId="77777777" w:rsidR="00137169" w:rsidRDefault="00137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C15F" w14:textId="2A363563" w:rsidR="00D513D8" w:rsidRDefault="00D513D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8F9"/>
    <w:multiLevelType w:val="hybridMultilevel"/>
    <w:tmpl w:val="08589B74"/>
    <w:lvl w:ilvl="0" w:tplc="0409000F">
      <w:start w:val="5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428BC"/>
    <w:multiLevelType w:val="hybridMultilevel"/>
    <w:tmpl w:val="47F8641E"/>
    <w:lvl w:ilvl="0" w:tplc="54D2702C">
      <w:start w:val="46"/>
      <w:numFmt w:val="decimal"/>
      <w:lvlText w:val="%1."/>
      <w:lvlJc w:val="left"/>
      <w:pPr>
        <w:ind w:left="420" w:hanging="360"/>
      </w:pPr>
      <w:rPr>
        <w:rFonts w:ascii="Times New Roman" w:hAnsi="Times New Roman" w:cs="Times New Roman" w:hint="default"/>
        <w:color w:val="000000"/>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F1D065D"/>
    <w:multiLevelType w:val="hybridMultilevel"/>
    <w:tmpl w:val="99A011B2"/>
    <w:lvl w:ilvl="0" w:tplc="E9DAE076">
      <w:start w:val="38"/>
      <w:numFmt w:val="decimal"/>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387545F"/>
    <w:multiLevelType w:val="hybridMultilevel"/>
    <w:tmpl w:val="1A56DB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D13575"/>
    <w:multiLevelType w:val="hybridMultilevel"/>
    <w:tmpl w:val="DF86CEA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A5CD7"/>
    <w:multiLevelType w:val="hybridMultilevel"/>
    <w:tmpl w:val="B908E48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E0A7B"/>
    <w:multiLevelType w:val="hybridMultilevel"/>
    <w:tmpl w:val="9BFEC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10280D"/>
    <w:multiLevelType w:val="hybridMultilevel"/>
    <w:tmpl w:val="A1BE8BEA"/>
    <w:lvl w:ilvl="0" w:tplc="6E5A1220">
      <w:start w:val="4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B1947"/>
    <w:multiLevelType w:val="hybridMultilevel"/>
    <w:tmpl w:val="3B94F704"/>
    <w:lvl w:ilvl="0" w:tplc="8ABE1A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EA47FC6"/>
    <w:multiLevelType w:val="hybridMultilevel"/>
    <w:tmpl w:val="9BFEC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D1341E"/>
    <w:multiLevelType w:val="hybridMultilevel"/>
    <w:tmpl w:val="9BFEC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628AC"/>
    <w:multiLevelType w:val="hybridMultilevel"/>
    <w:tmpl w:val="F516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350381"/>
    <w:multiLevelType w:val="hybridMultilevel"/>
    <w:tmpl w:val="C10C5DD6"/>
    <w:lvl w:ilvl="0" w:tplc="42E6D2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E2B57"/>
    <w:multiLevelType w:val="hybridMultilevel"/>
    <w:tmpl w:val="4AD67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84D7C"/>
    <w:multiLevelType w:val="hybridMultilevel"/>
    <w:tmpl w:val="824E8D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D6849E6"/>
    <w:multiLevelType w:val="hybridMultilevel"/>
    <w:tmpl w:val="CABAC112"/>
    <w:lvl w:ilvl="0" w:tplc="BEEE2654">
      <w:start w:val="6"/>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C1B6E"/>
    <w:multiLevelType w:val="hybridMultilevel"/>
    <w:tmpl w:val="9C38A632"/>
    <w:lvl w:ilvl="0" w:tplc="0409000F">
      <w:start w:val="16"/>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06FCA"/>
    <w:multiLevelType w:val="hybridMultilevel"/>
    <w:tmpl w:val="9BFEC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DC19D4"/>
    <w:multiLevelType w:val="hybridMultilevel"/>
    <w:tmpl w:val="109ED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730CD"/>
    <w:multiLevelType w:val="hybridMultilevel"/>
    <w:tmpl w:val="49049308"/>
    <w:lvl w:ilvl="0" w:tplc="97B46D52">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9117F7"/>
    <w:multiLevelType w:val="hybridMultilevel"/>
    <w:tmpl w:val="C7B873C6"/>
    <w:lvl w:ilvl="0" w:tplc="0B6ED4CA">
      <w:start w:val="12"/>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0479A"/>
    <w:multiLevelType w:val="hybridMultilevel"/>
    <w:tmpl w:val="69D816D8"/>
    <w:lvl w:ilvl="0" w:tplc="CB1EFCBC">
      <w:start w:val="1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D629BD"/>
    <w:multiLevelType w:val="hybridMultilevel"/>
    <w:tmpl w:val="F2401128"/>
    <w:lvl w:ilvl="0" w:tplc="542A27DE">
      <w:start w:val="5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554174"/>
    <w:multiLevelType w:val="hybridMultilevel"/>
    <w:tmpl w:val="9BFEC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9650A8"/>
    <w:multiLevelType w:val="hybridMultilevel"/>
    <w:tmpl w:val="27042AE4"/>
    <w:lvl w:ilvl="0" w:tplc="0409000F">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20C6A"/>
    <w:multiLevelType w:val="hybridMultilevel"/>
    <w:tmpl w:val="0A9C464E"/>
    <w:lvl w:ilvl="0" w:tplc="0409000F">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691138"/>
    <w:multiLevelType w:val="hybridMultilevel"/>
    <w:tmpl w:val="9BFEC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72647C"/>
    <w:multiLevelType w:val="hybridMultilevel"/>
    <w:tmpl w:val="05C6D60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C5E15"/>
    <w:multiLevelType w:val="hybridMultilevel"/>
    <w:tmpl w:val="130C0AB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D55DE"/>
    <w:multiLevelType w:val="hybridMultilevel"/>
    <w:tmpl w:val="174E68C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95C69"/>
    <w:multiLevelType w:val="hybridMultilevel"/>
    <w:tmpl w:val="9BFEC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6D620A"/>
    <w:multiLevelType w:val="hybridMultilevel"/>
    <w:tmpl w:val="9BFEC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917525"/>
    <w:multiLevelType w:val="hybridMultilevel"/>
    <w:tmpl w:val="CC9C3C5E"/>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3" w15:restartNumberingAfterBreak="0">
    <w:nsid w:val="78AD539A"/>
    <w:multiLevelType w:val="hybridMultilevel"/>
    <w:tmpl w:val="9BFEC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EB0F6F"/>
    <w:multiLevelType w:val="hybridMultilevel"/>
    <w:tmpl w:val="15A47C5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9D3AC4"/>
    <w:multiLevelType w:val="hybridMultilevel"/>
    <w:tmpl w:val="9BFEC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C54599"/>
    <w:multiLevelType w:val="hybridMultilevel"/>
    <w:tmpl w:val="3B94F70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7FEE21C6"/>
    <w:multiLevelType w:val="hybridMultilevel"/>
    <w:tmpl w:val="5BF64F20"/>
    <w:lvl w:ilvl="0" w:tplc="0409000F">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FE7E8D"/>
    <w:multiLevelType w:val="hybridMultilevel"/>
    <w:tmpl w:val="91CA6218"/>
    <w:lvl w:ilvl="0" w:tplc="410A8180">
      <w:start w:val="5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962701">
    <w:abstractNumId w:val="3"/>
  </w:num>
  <w:num w:numId="2" w16cid:durableId="911426457">
    <w:abstractNumId w:val="14"/>
  </w:num>
  <w:num w:numId="3" w16cid:durableId="765006410">
    <w:abstractNumId w:val="18"/>
  </w:num>
  <w:num w:numId="4" w16cid:durableId="1407218141">
    <w:abstractNumId w:val="11"/>
  </w:num>
  <w:num w:numId="5" w16cid:durableId="313031841">
    <w:abstractNumId w:val="32"/>
  </w:num>
  <w:num w:numId="6" w16cid:durableId="792600643">
    <w:abstractNumId w:val="16"/>
  </w:num>
  <w:num w:numId="7" w16cid:durableId="1655255282">
    <w:abstractNumId w:val="34"/>
  </w:num>
  <w:num w:numId="8" w16cid:durableId="1412315551">
    <w:abstractNumId w:val="27"/>
  </w:num>
  <w:num w:numId="9" w16cid:durableId="318272224">
    <w:abstractNumId w:val="21"/>
  </w:num>
  <w:num w:numId="10" w16cid:durableId="1821846620">
    <w:abstractNumId w:val="20"/>
  </w:num>
  <w:num w:numId="11" w16cid:durableId="295259864">
    <w:abstractNumId w:val="28"/>
  </w:num>
  <w:num w:numId="12" w16cid:durableId="1385907487">
    <w:abstractNumId w:val="29"/>
  </w:num>
  <w:num w:numId="13" w16cid:durableId="1565335689">
    <w:abstractNumId w:val="5"/>
  </w:num>
  <w:num w:numId="14" w16cid:durableId="2129086352">
    <w:abstractNumId w:val="4"/>
  </w:num>
  <w:num w:numId="15" w16cid:durableId="1108348875">
    <w:abstractNumId w:val="15"/>
  </w:num>
  <w:num w:numId="16" w16cid:durableId="679624320">
    <w:abstractNumId w:val="8"/>
  </w:num>
  <w:num w:numId="17" w16cid:durableId="1206798932">
    <w:abstractNumId w:val="10"/>
  </w:num>
  <w:num w:numId="18" w16cid:durableId="1547328744">
    <w:abstractNumId w:val="2"/>
  </w:num>
  <w:num w:numId="19" w16cid:durableId="227496217">
    <w:abstractNumId w:val="13"/>
  </w:num>
  <w:num w:numId="20" w16cid:durableId="1044210314">
    <w:abstractNumId w:val="33"/>
  </w:num>
  <w:num w:numId="21" w16cid:durableId="302005088">
    <w:abstractNumId w:val="12"/>
  </w:num>
  <w:num w:numId="22" w16cid:durableId="2084797239">
    <w:abstractNumId w:val="26"/>
  </w:num>
  <w:num w:numId="23" w16cid:durableId="1589920356">
    <w:abstractNumId w:val="7"/>
  </w:num>
  <w:num w:numId="24" w16cid:durableId="1495149546">
    <w:abstractNumId w:val="1"/>
  </w:num>
  <w:num w:numId="25" w16cid:durableId="1349480975">
    <w:abstractNumId w:val="24"/>
  </w:num>
  <w:num w:numId="26" w16cid:durableId="1336803402">
    <w:abstractNumId w:val="37"/>
  </w:num>
  <w:num w:numId="27" w16cid:durableId="1588613556">
    <w:abstractNumId w:val="17"/>
  </w:num>
  <w:num w:numId="28" w16cid:durableId="1017391152">
    <w:abstractNumId w:val="30"/>
  </w:num>
  <w:num w:numId="29" w16cid:durableId="760836638">
    <w:abstractNumId w:val="35"/>
  </w:num>
  <w:num w:numId="30" w16cid:durableId="1833643005">
    <w:abstractNumId w:val="6"/>
  </w:num>
  <w:num w:numId="31" w16cid:durableId="639309672">
    <w:abstractNumId w:val="0"/>
  </w:num>
  <w:num w:numId="32" w16cid:durableId="460416183">
    <w:abstractNumId w:val="25"/>
  </w:num>
  <w:num w:numId="33" w16cid:durableId="1641688660">
    <w:abstractNumId w:val="22"/>
  </w:num>
  <w:num w:numId="34" w16cid:durableId="217790189">
    <w:abstractNumId w:val="36"/>
  </w:num>
  <w:num w:numId="35" w16cid:durableId="206649727">
    <w:abstractNumId w:val="38"/>
  </w:num>
  <w:num w:numId="36" w16cid:durableId="1122454370">
    <w:abstractNumId w:val="23"/>
  </w:num>
  <w:num w:numId="37" w16cid:durableId="478615072">
    <w:abstractNumId w:val="9"/>
  </w:num>
  <w:num w:numId="38" w16cid:durableId="1868328667">
    <w:abstractNumId w:val="31"/>
  </w:num>
  <w:num w:numId="39" w16cid:durableId="200639282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850"/>
    <w:rsid w:val="00000D3E"/>
    <w:rsid w:val="00001F55"/>
    <w:rsid w:val="000021EC"/>
    <w:rsid w:val="00007134"/>
    <w:rsid w:val="00011515"/>
    <w:rsid w:val="00021FBC"/>
    <w:rsid w:val="00022BB0"/>
    <w:rsid w:val="00023198"/>
    <w:rsid w:val="000231CA"/>
    <w:rsid w:val="000238E5"/>
    <w:rsid w:val="00023F52"/>
    <w:rsid w:val="00024B17"/>
    <w:rsid w:val="0002588C"/>
    <w:rsid w:val="00032314"/>
    <w:rsid w:val="0003324B"/>
    <w:rsid w:val="00035124"/>
    <w:rsid w:val="000370B7"/>
    <w:rsid w:val="0003770C"/>
    <w:rsid w:val="0004046C"/>
    <w:rsid w:val="00041C4C"/>
    <w:rsid w:val="000444A7"/>
    <w:rsid w:val="000515D0"/>
    <w:rsid w:val="00051803"/>
    <w:rsid w:val="00052DD3"/>
    <w:rsid w:val="00054C7C"/>
    <w:rsid w:val="000553A6"/>
    <w:rsid w:val="00055F39"/>
    <w:rsid w:val="00057E14"/>
    <w:rsid w:val="000600BF"/>
    <w:rsid w:val="00061A87"/>
    <w:rsid w:val="0006593C"/>
    <w:rsid w:val="00065D94"/>
    <w:rsid w:val="00067C77"/>
    <w:rsid w:val="000710CA"/>
    <w:rsid w:val="000719B1"/>
    <w:rsid w:val="00072E29"/>
    <w:rsid w:val="0007335F"/>
    <w:rsid w:val="000741E7"/>
    <w:rsid w:val="000745E3"/>
    <w:rsid w:val="00086C77"/>
    <w:rsid w:val="000872C8"/>
    <w:rsid w:val="000906F1"/>
    <w:rsid w:val="00090790"/>
    <w:rsid w:val="00094ADC"/>
    <w:rsid w:val="00095057"/>
    <w:rsid w:val="00097320"/>
    <w:rsid w:val="000A020B"/>
    <w:rsid w:val="000A0279"/>
    <w:rsid w:val="000A11E1"/>
    <w:rsid w:val="000A4729"/>
    <w:rsid w:val="000A48F7"/>
    <w:rsid w:val="000A4CB1"/>
    <w:rsid w:val="000A7F87"/>
    <w:rsid w:val="000B35BE"/>
    <w:rsid w:val="000B36A9"/>
    <w:rsid w:val="000B4391"/>
    <w:rsid w:val="000B7007"/>
    <w:rsid w:val="000C1FCC"/>
    <w:rsid w:val="000C2FA4"/>
    <w:rsid w:val="000D3B12"/>
    <w:rsid w:val="000D4218"/>
    <w:rsid w:val="000D4AE9"/>
    <w:rsid w:val="000D5FD0"/>
    <w:rsid w:val="000D6825"/>
    <w:rsid w:val="000D72DC"/>
    <w:rsid w:val="000D76A1"/>
    <w:rsid w:val="000D7B4D"/>
    <w:rsid w:val="000E0F2F"/>
    <w:rsid w:val="000E250C"/>
    <w:rsid w:val="000E453F"/>
    <w:rsid w:val="000E5312"/>
    <w:rsid w:val="000E5E99"/>
    <w:rsid w:val="000E652A"/>
    <w:rsid w:val="000E69C5"/>
    <w:rsid w:val="000F0C1C"/>
    <w:rsid w:val="000F195E"/>
    <w:rsid w:val="000F2A5E"/>
    <w:rsid w:val="000F5011"/>
    <w:rsid w:val="000F5A75"/>
    <w:rsid w:val="000F6C0D"/>
    <w:rsid w:val="001026F8"/>
    <w:rsid w:val="00105B93"/>
    <w:rsid w:val="001110E7"/>
    <w:rsid w:val="0011123A"/>
    <w:rsid w:val="00111EEB"/>
    <w:rsid w:val="0012666A"/>
    <w:rsid w:val="00127B53"/>
    <w:rsid w:val="001311F7"/>
    <w:rsid w:val="0013234F"/>
    <w:rsid w:val="00132618"/>
    <w:rsid w:val="001366F7"/>
    <w:rsid w:val="0013678B"/>
    <w:rsid w:val="00137169"/>
    <w:rsid w:val="0014112C"/>
    <w:rsid w:val="001433D4"/>
    <w:rsid w:val="00144825"/>
    <w:rsid w:val="001501C6"/>
    <w:rsid w:val="00151542"/>
    <w:rsid w:val="001524EF"/>
    <w:rsid w:val="00152709"/>
    <w:rsid w:val="00154FC6"/>
    <w:rsid w:val="0015524F"/>
    <w:rsid w:val="00160850"/>
    <w:rsid w:val="00165A1B"/>
    <w:rsid w:val="00174388"/>
    <w:rsid w:val="001774CD"/>
    <w:rsid w:val="001815E1"/>
    <w:rsid w:val="00186769"/>
    <w:rsid w:val="001878A9"/>
    <w:rsid w:val="00194341"/>
    <w:rsid w:val="00195812"/>
    <w:rsid w:val="001A05E4"/>
    <w:rsid w:val="001A14CC"/>
    <w:rsid w:val="001A176B"/>
    <w:rsid w:val="001A234B"/>
    <w:rsid w:val="001A3CB9"/>
    <w:rsid w:val="001A4EEF"/>
    <w:rsid w:val="001A7276"/>
    <w:rsid w:val="001A7957"/>
    <w:rsid w:val="001A7DF1"/>
    <w:rsid w:val="001B07C3"/>
    <w:rsid w:val="001B1BDF"/>
    <w:rsid w:val="001B4BA8"/>
    <w:rsid w:val="001B7A5C"/>
    <w:rsid w:val="001B7E7B"/>
    <w:rsid w:val="001C032A"/>
    <w:rsid w:val="001C050A"/>
    <w:rsid w:val="001C320E"/>
    <w:rsid w:val="001C663C"/>
    <w:rsid w:val="001D1731"/>
    <w:rsid w:val="001D3FAD"/>
    <w:rsid w:val="001D5A8C"/>
    <w:rsid w:val="001D61C9"/>
    <w:rsid w:val="001D77F6"/>
    <w:rsid w:val="001D7C47"/>
    <w:rsid w:val="001E3704"/>
    <w:rsid w:val="001F3D64"/>
    <w:rsid w:val="002014E5"/>
    <w:rsid w:val="00203D9A"/>
    <w:rsid w:val="0021020A"/>
    <w:rsid w:val="00210D3D"/>
    <w:rsid w:val="00212E02"/>
    <w:rsid w:val="002132E1"/>
    <w:rsid w:val="002136AC"/>
    <w:rsid w:val="00220052"/>
    <w:rsid w:val="00222268"/>
    <w:rsid w:val="002243C4"/>
    <w:rsid w:val="002254D9"/>
    <w:rsid w:val="00226AFB"/>
    <w:rsid w:val="00231490"/>
    <w:rsid w:val="00231D5A"/>
    <w:rsid w:val="00244202"/>
    <w:rsid w:val="002451E5"/>
    <w:rsid w:val="00246FD8"/>
    <w:rsid w:val="00251AC3"/>
    <w:rsid w:val="002578B5"/>
    <w:rsid w:val="00257ED1"/>
    <w:rsid w:val="00260816"/>
    <w:rsid w:val="00265F9D"/>
    <w:rsid w:val="00265FC9"/>
    <w:rsid w:val="00270E80"/>
    <w:rsid w:val="00271F02"/>
    <w:rsid w:val="0027719B"/>
    <w:rsid w:val="00280DA4"/>
    <w:rsid w:val="00282FC5"/>
    <w:rsid w:val="00284C9B"/>
    <w:rsid w:val="00290C35"/>
    <w:rsid w:val="00291A27"/>
    <w:rsid w:val="002977A4"/>
    <w:rsid w:val="002A0166"/>
    <w:rsid w:val="002B1613"/>
    <w:rsid w:val="002B20F6"/>
    <w:rsid w:val="002B293D"/>
    <w:rsid w:val="002B39FF"/>
    <w:rsid w:val="002C3D1B"/>
    <w:rsid w:val="002C5BE8"/>
    <w:rsid w:val="002D0B37"/>
    <w:rsid w:val="002D1797"/>
    <w:rsid w:val="002D2894"/>
    <w:rsid w:val="002D53B3"/>
    <w:rsid w:val="002E03A6"/>
    <w:rsid w:val="002E460E"/>
    <w:rsid w:val="002E5CCD"/>
    <w:rsid w:val="002E737C"/>
    <w:rsid w:val="002F1467"/>
    <w:rsid w:val="002F3D87"/>
    <w:rsid w:val="002F41D8"/>
    <w:rsid w:val="002F4701"/>
    <w:rsid w:val="002F66A1"/>
    <w:rsid w:val="003004F8"/>
    <w:rsid w:val="003009BD"/>
    <w:rsid w:val="00305924"/>
    <w:rsid w:val="00306C75"/>
    <w:rsid w:val="003104C0"/>
    <w:rsid w:val="00312FAF"/>
    <w:rsid w:val="00316168"/>
    <w:rsid w:val="00323203"/>
    <w:rsid w:val="003236E7"/>
    <w:rsid w:val="00323B5B"/>
    <w:rsid w:val="00324D85"/>
    <w:rsid w:val="00325801"/>
    <w:rsid w:val="00331FC9"/>
    <w:rsid w:val="00335C40"/>
    <w:rsid w:val="00340B6B"/>
    <w:rsid w:val="00350409"/>
    <w:rsid w:val="003510BC"/>
    <w:rsid w:val="00351813"/>
    <w:rsid w:val="00353583"/>
    <w:rsid w:val="00353AFA"/>
    <w:rsid w:val="00354634"/>
    <w:rsid w:val="003576EC"/>
    <w:rsid w:val="003603C7"/>
    <w:rsid w:val="003616A8"/>
    <w:rsid w:val="00364A69"/>
    <w:rsid w:val="00367A38"/>
    <w:rsid w:val="00371554"/>
    <w:rsid w:val="00383762"/>
    <w:rsid w:val="00390BD7"/>
    <w:rsid w:val="003920F1"/>
    <w:rsid w:val="00393073"/>
    <w:rsid w:val="00397321"/>
    <w:rsid w:val="003A04C7"/>
    <w:rsid w:val="003A2046"/>
    <w:rsid w:val="003A2AB8"/>
    <w:rsid w:val="003A2FAC"/>
    <w:rsid w:val="003A3519"/>
    <w:rsid w:val="003A79F6"/>
    <w:rsid w:val="003B01BF"/>
    <w:rsid w:val="003B0458"/>
    <w:rsid w:val="003B3C4F"/>
    <w:rsid w:val="003C0F3A"/>
    <w:rsid w:val="003C3EAD"/>
    <w:rsid w:val="003C6FEE"/>
    <w:rsid w:val="003C7B5F"/>
    <w:rsid w:val="003D2BF8"/>
    <w:rsid w:val="003D3AB8"/>
    <w:rsid w:val="003D527D"/>
    <w:rsid w:val="003D6694"/>
    <w:rsid w:val="003D71F7"/>
    <w:rsid w:val="003E3DD1"/>
    <w:rsid w:val="003E4885"/>
    <w:rsid w:val="003E7527"/>
    <w:rsid w:val="003F0C62"/>
    <w:rsid w:val="003F0CBA"/>
    <w:rsid w:val="003F16B0"/>
    <w:rsid w:val="003F2AA3"/>
    <w:rsid w:val="00405B9D"/>
    <w:rsid w:val="00405DFC"/>
    <w:rsid w:val="004139E5"/>
    <w:rsid w:val="00413FEB"/>
    <w:rsid w:val="0041445D"/>
    <w:rsid w:val="004170F6"/>
    <w:rsid w:val="004224BB"/>
    <w:rsid w:val="00426F98"/>
    <w:rsid w:val="00427802"/>
    <w:rsid w:val="00427AC7"/>
    <w:rsid w:val="00437C57"/>
    <w:rsid w:val="00437C75"/>
    <w:rsid w:val="0044503F"/>
    <w:rsid w:val="00447BA6"/>
    <w:rsid w:val="004503EA"/>
    <w:rsid w:val="0045705C"/>
    <w:rsid w:val="004603A6"/>
    <w:rsid w:val="004639CB"/>
    <w:rsid w:val="00464EC0"/>
    <w:rsid w:val="004662C7"/>
    <w:rsid w:val="00470CB9"/>
    <w:rsid w:val="004742BF"/>
    <w:rsid w:val="00474323"/>
    <w:rsid w:val="0047753B"/>
    <w:rsid w:val="00481DE7"/>
    <w:rsid w:val="0048207E"/>
    <w:rsid w:val="00484D7C"/>
    <w:rsid w:val="004869C8"/>
    <w:rsid w:val="00491B6E"/>
    <w:rsid w:val="004946A8"/>
    <w:rsid w:val="00495962"/>
    <w:rsid w:val="00495A8D"/>
    <w:rsid w:val="004A4AF7"/>
    <w:rsid w:val="004A53AE"/>
    <w:rsid w:val="004A7182"/>
    <w:rsid w:val="004B1744"/>
    <w:rsid w:val="004B235A"/>
    <w:rsid w:val="004B28DE"/>
    <w:rsid w:val="004B3AB8"/>
    <w:rsid w:val="004B41C4"/>
    <w:rsid w:val="004C2F2E"/>
    <w:rsid w:val="004C399D"/>
    <w:rsid w:val="004C5E0A"/>
    <w:rsid w:val="004C67FA"/>
    <w:rsid w:val="004D05E5"/>
    <w:rsid w:val="004D2DE7"/>
    <w:rsid w:val="004D3087"/>
    <w:rsid w:val="004D727E"/>
    <w:rsid w:val="004E0022"/>
    <w:rsid w:val="004E232C"/>
    <w:rsid w:val="004E4CC8"/>
    <w:rsid w:val="004F0035"/>
    <w:rsid w:val="004F0339"/>
    <w:rsid w:val="004F1F45"/>
    <w:rsid w:val="004F2CA6"/>
    <w:rsid w:val="004F3240"/>
    <w:rsid w:val="004F5EBB"/>
    <w:rsid w:val="00500693"/>
    <w:rsid w:val="0050403A"/>
    <w:rsid w:val="00511A5C"/>
    <w:rsid w:val="00514643"/>
    <w:rsid w:val="0051570B"/>
    <w:rsid w:val="0051661B"/>
    <w:rsid w:val="00522F59"/>
    <w:rsid w:val="0052374E"/>
    <w:rsid w:val="00525885"/>
    <w:rsid w:val="005308F7"/>
    <w:rsid w:val="00532735"/>
    <w:rsid w:val="00534BA4"/>
    <w:rsid w:val="00535876"/>
    <w:rsid w:val="00535D87"/>
    <w:rsid w:val="005459A9"/>
    <w:rsid w:val="005460A4"/>
    <w:rsid w:val="00546C5D"/>
    <w:rsid w:val="00552478"/>
    <w:rsid w:val="0055421E"/>
    <w:rsid w:val="0055461B"/>
    <w:rsid w:val="00554992"/>
    <w:rsid w:val="00556D4C"/>
    <w:rsid w:val="005578B2"/>
    <w:rsid w:val="00557AC9"/>
    <w:rsid w:val="00557D5B"/>
    <w:rsid w:val="00563BC5"/>
    <w:rsid w:val="00563CA6"/>
    <w:rsid w:val="00563D92"/>
    <w:rsid w:val="0056566C"/>
    <w:rsid w:val="0056571A"/>
    <w:rsid w:val="005674B7"/>
    <w:rsid w:val="005675DF"/>
    <w:rsid w:val="005706B1"/>
    <w:rsid w:val="0057257E"/>
    <w:rsid w:val="00573989"/>
    <w:rsid w:val="005745C7"/>
    <w:rsid w:val="00580C63"/>
    <w:rsid w:val="005810DC"/>
    <w:rsid w:val="00581B1D"/>
    <w:rsid w:val="005859AB"/>
    <w:rsid w:val="00585C06"/>
    <w:rsid w:val="00591A81"/>
    <w:rsid w:val="00592D4C"/>
    <w:rsid w:val="00596CDB"/>
    <w:rsid w:val="005A1E33"/>
    <w:rsid w:val="005A43D5"/>
    <w:rsid w:val="005A7886"/>
    <w:rsid w:val="005B1993"/>
    <w:rsid w:val="005B484A"/>
    <w:rsid w:val="005B5491"/>
    <w:rsid w:val="005B5806"/>
    <w:rsid w:val="005B6B11"/>
    <w:rsid w:val="005C0102"/>
    <w:rsid w:val="005C0711"/>
    <w:rsid w:val="005C2047"/>
    <w:rsid w:val="005C28F0"/>
    <w:rsid w:val="005C58FC"/>
    <w:rsid w:val="005C5FE1"/>
    <w:rsid w:val="005C6505"/>
    <w:rsid w:val="005C785D"/>
    <w:rsid w:val="005C7BA4"/>
    <w:rsid w:val="005D41CA"/>
    <w:rsid w:val="005D467F"/>
    <w:rsid w:val="005D4D8C"/>
    <w:rsid w:val="005D55E3"/>
    <w:rsid w:val="005D5BDA"/>
    <w:rsid w:val="005E1680"/>
    <w:rsid w:val="005E1E35"/>
    <w:rsid w:val="005F065A"/>
    <w:rsid w:val="005F08B4"/>
    <w:rsid w:val="005F3253"/>
    <w:rsid w:val="005F55F5"/>
    <w:rsid w:val="00603BA1"/>
    <w:rsid w:val="00612046"/>
    <w:rsid w:val="00613C3E"/>
    <w:rsid w:val="00614669"/>
    <w:rsid w:val="00614CD6"/>
    <w:rsid w:val="00615273"/>
    <w:rsid w:val="00616CB3"/>
    <w:rsid w:val="00620B24"/>
    <w:rsid w:val="00622997"/>
    <w:rsid w:val="0062401F"/>
    <w:rsid w:val="00626279"/>
    <w:rsid w:val="006273F0"/>
    <w:rsid w:val="00632E26"/>
    <w:rsid w:val="00641C2D"/>
    <w:rsid w:val="00643657"/>
    <w:rsid w:val="00644953"/>
    <w:rsid w:val="006464DE"/>
    <w:rsid w:val="0064769C"/>
    <w:rsid w:val="0065021A"/>
    <w:rsid w:val="00651651"/>
    <w:rsid w:val="00652144"/>
    <w:rsid w:val="00656806"/>
    <w:rsid w:val="00663A55"/>
    <w:rsid w:val="00671CA7"/>
    <w:rsid w:val="00672613"/>
    <w:rsid w:val="00675A97"/>
    <w:rsid w:val="00681D46"/>
    <w:rsid w:val="00681FFE"/>
    <w:rsid w:val="006826CB"/>
    <w:rsid w:val="006828D4"/>
    <w:rsid w:val="00682A84"/>
    <w:rsid w:val="00687B14"/>
    <w:rsid w:val="00687C2C"/>
    <w:rsid w:val="00687DA0"/>
    <w:rsid w:val="00695C7F"/>
    <w:rsid w:val="00695E33"/>
    <w:rsid w:val="006A45FF"/>
    <w:rsid w:val="006A5279"/>
    <w:rsid w:val="006A5AF3"/>
    <w:rsid w:val="006A5F36"/>
    <w:rsid w:val="006A7154"/>
    <w:rsid w:val="006B0D5D"/>
    <w:rsid w:val="006B13D0"/>
    <w:rsid w:val="006B171F"/>
    <w:rsid w:val="006B5680"/>
    <w:rsid w:val="006C0E33"/>
    <w:rsid w:val="006C1CAB"/>
    <w:rsid w:val="006C3628"/>
    <w:rsid w:val="006C4916"/>
    <w:rsid w:val="006C5C79"/>
    <w:rsid w:val="006D0E02"/>
    <w:rsid w:val="006D2B6E"/>
    <w:rsid w:val="006D3D14"/>
    <w:rsid w:val="006D4FCE"/>
    <w:rsid w:val="006D6209"/>
    <w:rsid w:val="006E0EAE"/>
    <w:rsid w:val="006E13F8"/>
    <w:rsid w:val="006E28BF"/>
    <w:rsid w:val="006E331D"/>
    <w:rsid w:val="006E558D"/>
    <w:rsid w:val="006E6DCC"/>
    <w:rsid w:val="006E779F"/>
    <w:rsid w:val="006E7909"/>
    <w:rsid w:val="006F2011"/>
    <w:rsid w:val="006F285C"/>
    <w:rsid w:val="006F4850"/>
    <w:rsid w:val="006F4AB3"/>
    <w:rsid w:val="00704E75"/>
    <w:rsid w:val="00711BA6"/>
    <w:rsid w:val="0071469B"/>
    <w:rsid w:val="00715A90"/>
    <w:rsid w:val="00715E6B"/>
    <w:rsid w:val="007172BC"/>
    <w:rsid w:val="00722AF8"/>
    <w:rsid w:val="00723613"/>
    <w:rsid w:val="00724259"/>
    <w:rsid w:val="00724E8F"/>
    <w:rsid w:val="00725F02"/>
    <w:rsid w:val="00727A2E"/>
    <w:rsid w:val="007301C5"/>
    <w:rsid w:val="00731A3C"/>
    <w:rsid w:val="00733725"/>
    <w:rsid w:val="0073396A"/>
    <w:rsid w:val="00735164"/>
    <w:rsid w:val="007363B9"/>
    <w:rsid w:val="00743517"/>
    <w:rsid w:val="00743D7C"/>
    <w:rsid w:val="00745401"/>
    <w:rsid w:val="00745A47"/>
    <w:rsid w:val="007466BF"/>
    <w:rsid w:val="0075610F"/>
    <w:rsid w:val="00760194"/>
    <w:rsid w:val="007621B7"/>
    <w:rsid w:val="007622D1"/>
    <w:rsid w:val="0076278D"/>
    <w:rsid w:val="007632B1"/>
    <w:rsid w:val="00764CDB"/>
    <w:rsid w:val="00765C3E"/>
    <w:rsid w:val="00765E6F"/>
    <w:rsid w:val="00765ED3"/>
    <w:rsid w:val="007661DA"/>
    <w:rsid w:val="007666EA"/>
    <w:rsid w:val="007702E6"/>
    <w:rsid w:val="007726ED"/>
    <w:rsid w:val="00774613"/>
    <w:rsid w:val="0077705A"/>
    <w:rsid w:val="00780261"/>
    <w:rsid w:val="00780935"/>
    <w:rsid w:val="00781C7B"/>
    <w:rsid w:val="007837F6"/>
    <w:rsid w:val="00784772"/>
    <w:rsid w:val="007902D5"/>
    <w:rsid w:val="0079453A"/>
    <w:rsid w:val="00795180"/>
    <w:rsid w:val="00796CFF"/>
    <w:rsid w:val="007A07C3"/>
    <w:rsid w:val="007A209D"/>
    <w:rsid w:val="007A3A47"/>
    <w:rsid w:val="007A3EE3"/>
    <w:rsid w:val="007A418F"/>
    <w:rsid w:val="007A727F"/>
    <w:rsid w:val="007B0750"/>
    <w:rsid w:val="007B1387"/>
    <w:rsid w:val="007B224A"/>
    <w:rsid w:val="007B5D15"/>
    <w:rsid w:val="007B5DE2"/>
    <w:rsid w:val="007B715D"/>
    <w:rsid w:val="007C4E69"/>
    <w:rsid w:val="007C7309"/>
    <w:rsid w:val="007C7A3F"/>
    <w:rsid w:val="007D11F9"/>
    <w:rsid w:val="007D315E"/>
    <w:rsid w:val="007D3966"/>
    <w:rsid w:val="007D56AD"/>
    <w:rsid w:val="007D576C"/>
    <w:rsid w:val="007D7AEE"/>
    <w:rsid w:val="007E03BD"/>
    <w:rsid w:val="007E3E97"/>
    <w:rsid w:val="007E440B"/>
    <w:rsid w:val="007E5424"/>
    <w:rsid w:val="007F4329"/>
    <w:rsid w:val="007F64F6"/>
    <w:rsid w:val="007F75E2"/>
    <w:rsid w:val="00800DD0"/>
    <w:rsid w:val="00801E08"/>
    <w:rsid w:val="00802598"/>
    <w:rsid w:val="008028BA"/>
    <w:rsid w:val="0080299A"/>
    <w:rsid w:val="008032F6"/>
    <w:rsid w:val="00803D58"/>
    <w:rsid w:val="008117C5"/>
    <w:rsid w:val="008117D4"/>
    <w:rsid w:val="00814DAF"/>
    <w:rsid w:val="00816395"/>
    <w:rsid w:val="00821013"/>
    <w:rsid w:val="008229C8"/>
    <w:rsid w:val="008259C0"/>
    <w:rsid w:val="00826710"/>
    <w:rsid w:val="00827BF0"/>
    <w:rsid w:val="0083122E"/>
    <w:rsid w:val="008324F0"/>
    <w:rsid w:val="00832A49"/>
    <w:rsid w:val="00832F61"/>
    <w:rsid w:val="00833760"/>
    <w:rsid w:val="00835A77"/>
    <w:rsid w:val="00837685"/>
    <w:rsid w:val="00841A02"/>
    <w:rsid w:val="00842AF9"/>
    <w:rsid w:val="0084337B"/>
    <w:rsid w:val="00843681"/>
    <w:rsid w:val="0084369B"/>
    <w:rsid w:val="008441F5"/>
    <w:rsid w:val="00844F5A"/>
    <w:rsid w:val="00847E4F"/>
    <w:rsid w:val="0085718C"/>
    <w:rsid w:val="00857D41"/>
    <w:rsid w:val="00860CC6"/>
    <w:rsid w:val="008632F6"/>
    <w:rsid w:val="008634E9"/>
    <w:rsid w:val="00863F0A"/>
    <w:rsid w:val="00864109"/>
    <w:rsid w:val="00864A96"/>
    <w:rsid w:val="00866AA5"/>
    <w:rsid w:val="00870CC3"/>
    <w:rsid w:val="008724F6"/>
    <w:rsid w:val="00873589"/>
    <w:rsid w:val="0087398A"/>
    <w:rsid w:val="00873E11"/>
    <w:rsid w:val="008804AD"/>
    <w:rsid w:val="00882D32"/>
    <w:rsid w:val="0088598A"/>
    <w:rsid w:val="00885BCA"/>
    <w:rsid w:val="00887926"/>
    <w:rsid w:val="0089431F"/>
    <w:rsid w:val="008A1A73"/>
    <w:rsid w:val="008A278F"/>
    <w:rsid w:val="008A3734"/>
    <w:rsid w:val="008B0C07"/>
    <w:rsid w:val="008B289F"/>
    <w:rsid w:val="008B2B1C"/>
    <w:rsid w:val="008B520D"/>
    <w:rsid w:val="008B62C5"/>
    <w:rsid w:val="008C2438"/>
    <w:rsid w:val="008C28CE"/>
    <w:rsid w:val="008C4439"/>
    <w:rsid w:val="008C54D7"/>
    <w:rsid w:val="008C632D"/>
    <w:rsid w:val="008D3A89"/>
    <w:rsid w:val="008D3D53"/>
    <w:rsid w:val="008D4C54"/>
    <w:rsid w:val="008D5341"/>
    <w:rsid w:val="008D77F7"/>
    <w:rsid w:val="008E1319"/>
    <w:rsid w:val="008E31B2"/>
    <w:rsid w:val="008E3EE4"/>
    <w:rsid w:val="008E68B6"/>
    <w:rsid w:val="008F1377"/>
    <w:rsid w:val="008F39DF"/>
    <w:rsid w:val="008F3E58"/>
    <w:rsid w:val="008F7130"/>
    <w:rsid w:val="008F7ED4"/>
    <w:rsid w:val="00902ECC"/>
    <w:rsid w:val="00904690"/>
    <w:rsid w:val="009158A4"/>
    <w:rsid w:val="00920696"/>
    <w:rsid w:val="00921B31"/>
    <w:rsid w:val="00921B68"/>
    <w:rsid w:val="00922DFA"/>
    <w:rsid w:val="00922FBD"/>
    <w:rsid w:val="009241D6"/>
    <w:rsid w:val="00926C20"/>
    <w:rsid w:val="00933CB8"/>
    <w:rsid w:val="009343F8"/>
    <w:rsid w:val="00935E12"/>
    <w:rsid w:val="00936D8F"/>
    <w:rsid w:val="009402C5"/>
    <w:rsid w:val="009405C5"/>
    <w:rsid w:val="00941157"/>
    <w:rsid w:val="00942944"/>
    <w:rsid w:val="00943005"/>
    <w:rsid w:val="00946BA7"/>
    <w:rsid w:val="00953E0D"/>
    <w:rsid w:val="00953F8E"/>
    <w:rsid w:val="009551F8"/>
    <w:rsid w:val="00961EBC"/>
    <w:rsid w:val="00962579"/>
    <w:rsid w:val="0096272E"/>
    <w:rsid w:val="0096491A"/>
    <w:rsid w:val="009650BF"/>
    <w:rsid w:val="0096662E"/>
    <w:rsid w:val="00967447"/>
    <w:rsid w:val="009714DF"/>
    <w:rsid w:val="00975B52"/>
    <w:rsid w:val="00975F5A"/>
    <w:rsid w:val="0097713E"/>
    <w:rsid w:val="009773E9"/>
    <w:rsid w:val="0098045E"/>
    <w:rsid w:val="00982EEC"/>
    <w:rsid w:val="00983F2B"/>
    <w:rsid w:val="009862C5"/>
    <w:rsid w:val="0098684C"/>
    <w:rsid w:val="00994B01"/>
    <w:rsid w:val="00995A19"/>
    <w:rsid w:val="009A180C"/>
    <w:rsid w:val="009A208B"/>
    <w:rsid w:val="009A319B"/>
    <w:rsid w:val="009A541D"/>
    <w:rsid w:val="009A5D1E"/>
    <w:rsid w:val="009A5EA2"/>
    <w:rsid w:val="009B6C57"/>
    <w:rsid w:val="009C10C9"/>
    <w:rsid w:val="009C1B58"/>
    <w:rsid w:val="009C5066"/>
    <w:rsid w:val="009C6110"/>
    <w:rsid w:val="009E056B"/>
    <w:rsid w:val="009E606F"/>
    <w:rsid w:val="009E67DE"/>
    <w:rsid w:val="009F16E5"/>
    <w:rsid w:val="009F4485"/>
    <w:rsid w:val="009F4D24"/>
    <w:rsid w:val="009F4E74"/>
    <w:rsid w:val="009F6195"/>
    <w:rsid w:val="00A00D97"/>
    <w:rsid w:val="00A035D7"/>
    <w:rsid w:val="00A0479B"/>
    <w:rsid w:val="00A12058"/>
    <w:rsid w:val="00A13880"/>
    <w:rsid w:val="00A2001E"/>
    <w:rsid w:val="00A20974"/>
    <w:rsid w:val="00A26009"/>
    <w:rsid w:val="00A303F6"/>
    <w:rsid w:val="00A31F7C"/>
    <w:rsid w:val="00A40582"/>
    <w:rsid w:val="00A438D9"/>
    <w:rsid w:val="00A4652F"/>
    <w:rsid w:val="00A5342B"/>
    <w:rsid w:val="00A55CA4"/>
    <w:rsid w:val="00A56EFB"/>
    <w:rsid w:val="00A626E0"/>
    <w:rsid w:val="00A627B0"/>
    <w:rsid w:val="00A63D7B"/>
    <w:rsid w:val="00A675BC"/>
    <w:rsid w:val="00A722EC"/>
    <w:rsid w:val="00A75308"/>
    <w:rsid w:val="00A77606"/>
    <w:rsid w:val="00A81125"/>
    <w:rsid w:val="00A82D7B"/>
    <w:rsid w:val="00A8300B"/>
    <w:rsid w:val="00A8362B"/>
    <w:rsid w:val="00A86655"/>
    <w:rsid w:val="00A90308"/>
    <w:rsid w:val="00A92BC0"/>
    <w:rsid w:val="00A92D5A"/>
    <w:rsid w:val="00A93ADB"/>
    <w:rsid w:val="00A94278"/>
    <w:rsid w:val="00A9674A"/>
    <w:rsid w:val="00A9725F"/>
    <w:rsid w:val="00A976E3"/>
    <w:rsid w:val="00AA0337"/>
    <w:rsid w:val="00AA0A69"/>
    <w:rsid w:val="00AA6792"/>
    <w:rsid w:val="00AA77D4"/>
    <w:rsid w:val="00AB04A0"/>
    <w:rsid w:val="00AB379B"/>
    <w:rsid w:val="00AB4A02"/>
    <w:rsid w:val="00AB4B36"/>
    <w:rsid w:val="00AB7824"/>
    <w:rsid w:val="00AC03DC"/>
    <w:rsid w:val="00AC0AA5"/>
    <w:rsid w:val="00AC396F"/>
    <w:rsid w:val="00AC5D0C"/>
    <w:rsid w:val="00AC79CA"/>
    <w:rsid w:val="00AD465C"/>
    <w:rsid w:val="00AE10C9"/>
    <w:rsid w:val="00AE5D78"/>
    <w:rsid w:val="00AE7855"/>
    <w:rsid w:val="00AE7C3D"/>
    <w:rsid w:val="00AF019A"/>
    <w:rsid w:val="00AF1184"/>
    <w:rsid w:val="00AF16FE"/>
    <w:rsid w:val="00AF3B07"/>
    <w:rsid w:val="00AF6C56"/>
    <w:rsid w:val="00AF6E9E"/>
    <w:rsid w:val="00B0046A"/>
    <w:rsid w:val="00B0092B"/>
    <w:rsid w:val="00B020EA"/>
    <w:rsid w:val="00B11EC2"/>
    <w:rsid w:val="00B124EF"/>
    <w:rsid w:val="00B12A34"/>
    <w:rsid w:val="00B17170"/>
    <w:rsid w:val="00B20FF7"/>
    <w:rsid w:val="00B23B32"/>
    <w:rsid w:val="00B23C05"/>
    <w:rsid w:val="00B26E2F"/>
    <w:rsid w:val="00B27994"/>
    <w:rsid w:val="00B3107F"/>
    <w:rsid w:val="00B342C2"/>
    <w:rsid w:val="00B35C45"/>
    <w:rsid w:val="00B375CB"/>
    <w:rsid w:val="00B37DC3"/>
    <w:rsid w:val="00B421BB"/>
    <w:rsid w:val="00B52B87"/>
    <w:rsid w:val="00B53918"/>
    <w:rsid w:val="00B53B3A"/>
    <w:rsid w:val="00B555D0"/>
    <w:rsid w:val="00B626BC"/>
    <w:rsid w:val="00B633E9"/>
    <w:rsid w:val="00B7331F"/>
    <w:rsid w:val="00B73387"/>
    <w:rsid w:val="00B7478E"/>
    <w:rsid w:val="00B756DC"/>
    <w:rsid w:val="00B76653"/>
    <w:rsid w:val="00B771E1"/>
    <w:rsid w:val="00B77365"/>
    <w:rsid w:val="00B8015B"/>
    <w:rsid w:val="00B81086"/>
    <w:rsid w:val="00B841C9"/>
    <w:rsid w:val="00B85AA2"/>
    <w:rsid w:val="00B8640C"/>
    <w:rsid w:val="00B936B4"/>
    <w:rsid w:val="00B96929"/>
    <w:rsid w:val="00BA0056"/>
    <w:rsid w:val="00BA0D9F"/>
    <w:rsid w:val="00BA12F2"/>
    <w:rsid w:val="00BA3D1C"/>
    <w:rsid w:val="00BA5963"/>
    <w:rsid w:val="00BA7E3F"/>
    <w:rsid w:val="00BB1C4A"/>
    <w:rsid w:val="00BB4AED"/>
    <w:rsid w:val="00BB6571"/>
    <w:rsid w:val="00BC0242"/>
    <w:rsid w:val="00BC0CA9"/>
    <w:rsid w:val="00BC63BF"/>
    <w:rsid w:val="00BD46AC"/>
    <w:rsid w:val="00BD5717"/>
    <w:rsid w:val="00BD73FD"/>
    <w:rsid w:val="00BE1D30"/>
    <w:rsid w:val="00BE3E06"/>
    <w:rsid w:val="00BE670F"/>
    <w:rsid w:val="00BE7FD7"/>
    <w:rsid w:val="00BF31C7"/>
    <w:rsid w:val="00BF7183"/>
    <w:rsid w:val="00C00842"/>
    <w:rsid w:val="00C0285E"/>
    <w:rsid w:val="00C0477B"/>
    <w:rsid w:val="00C064C0"/>
    <w:rsid w:val="00C10A92"/>
    <w:rsid w:val="00C1211A"/>
    <w:rsid w:val="00C12813"/>
    <w:rsid w:val="00C12C04"/>
    <w:rsid w:val="00C17B6C"/>
    <w:rsid w:val="00C17D57"/>
    <w:rsid w:val="00C20E53"/>
    <w:rsid w:val="00C224C2"/>
    <w:rsid w:val="00C24A7B"/>
    <w:rsid w:val="00C24BD3"/>
    <w:rsid w:val="00C3125A"/>
    <w:rsid w:val="00C31985"/>
    <w:rsid w:val="00C31F0B"/>
    <w:rsid w:val="00C32940"/>
    <w:rsid w:val="00C32AAB"/>
    <w:rsid w:val="00C32F1C"/>
    <w:rsid w:val="00C331F4"/>
    <w:rsid w:val="00C3568E"/>
    <w:rsid w:val="00C3675E"/>
    <w:rsid w:val="00C3689A"/>
    <w:rsid w:val="00C40633"/>
    <w:rsid w:val="00C43A2E"/>
    <w:rsid w:val="00C45E20"/>
    <w:rsid w:val="00C522F3"/>
    <w:rsid w:val="00C5352F"/>
    <w:rsid w:val="00C56AC5"/>
    <w:rsid w:val="00C630C8"/>
    <w:rsid w:val="00C6645A"/>
    <w:rsid w:val="00C66CF9"/>
    <w:rsid w:val="00C66F78"/>
    <w:rsid w:val="00C674C5"/>
    <w:rsid w:val="00C678A1"/>
    <w:rsid w:val="00C712D9"/>
    <w:rsid w:val="00C72253"/>
    <w:rsid w:val="00C74385"/>
    <w:rsid w:val="00C74AB4"/>
    <w:rsid w:val="00C8140E"/>
    <w:rsid w:val="00C826E0"/>
    <w:rsid w:val="00C82A43"/>
    <w:rsid w:val="00C83179"/>
    <w:rsid w:val="00C83E59"/>
    <w:rsid w:val="00C846D1"/>
    <w:rsid w:val="00C86A8C"/>
    <w:rsid w:val="00C870D4"/>
    <w:rsid w:val="00C87A0D"/>
    <w:rsid w:val="00C94506"/>
    <w:rsid w:val="00C94BA4"/>
    <w:rsid w:val="00C97962"/>
    <w:rsid w:val="00CA2A71"/>
    <w:rsid w:val="00CA41BD"/>
    <w:rsid w:val="00CA59A2"/>
    <w:rsid w:val="00CB5212"/>
    <w:rsid w:val="00CB7743"/>
    <w:rsid w:val="00CB7C19"/>
    <w:rsid w:val="00CC4A99"/>
    <w:rsid w:val="00CD7048"/>
    <w:rsid w:val="00CE1B1B"/>
    <w:rsid w:val="00CE4848"/>
    <w:rsid w:val="00CE70AB"/>
    <w:rsid w:val="00CE72EA"/>
    <w:rsid w:val="00CE7DA4"/>
    <w:rsid w:val="00CF0E72"/>
    <w:rsid w:val="00CF26E4"/>
    <w:rsid w:val="00CF2B16"/>
    <w:rsid w:val="00CF67FB"/>
    <w:rsid w:val="00CF7668"/>
    <w:rsid w:val="00D0275D"/>
    <w:rsid w:val="00D079D0"/>
    <w:rsid w:val="00D101D9"/>
    <w:rsid w:val="00D10C8F"/>
    <w:rsid w:val="00D117B1"/>
    <w:rsid w:val="00D20862"/>
    <w:rsid w:val="00D2118B"/>
    <w:rsid w:val="00D21C08"/>
    <w:rsid w:val="00D21EA4"/>
    <w:rsid w:val="00D25A84"/>
    <w:rsid w:val="00D338BF"/>
    <w:rsid w:val="00D341FA"/>
    <w:rsid w:val="00D37775"/>
    <w:rsid w:val="00D378F8"/>
    <w:rsid w:val="00D37F8F"/>
    <w:rsid w:val="00D4410D"/>
    <w:rsid w:val="00D4657F"/>
    <w:rsid w:val="00D477C2"/>
    <w:rsid w:val="00D513D8"/>
    <w:rsid w:val="00D5248D"/>
    <w:rsid w:val="00D6007C"/>
    <w:rsid w:val="00D63994"/>
    <w:rsid w:val="00D64F5D"/>
    <w:rsid w:val="00D6799E"/>
    <w:rsid w:val="00D70BD1"/>
    <w:rsid w:val="00D75473"/>
    <w:rsid w:val="00D771A0"/>
    <w:rsid w:val="00D77732"/>
    <w:rsid w:val="00D77F96"/>
    <w:rsid w:val="00D80243"/>
    <w:rsid w:val="00D80EE1"/>
    <w:rsid w:val="00D85FF5"/>
    <w:rsid w:val="00D86830"/>
    <w:rsid w:val="00D9256A"/>
    <w:rsid w:val="00D94807"/>
    <w:rsid w:val="00D96483"/>
    <w:rsid w:val="00DA2612"/>
    <w:rsid w:val="00DA62F7"/>
    <w:rsid w:val="00DB409F"/>
    <w:rsid w:val="00DB71CA"/>
    <w:rsid w:val="00DB789F"/>
    <w:rsid w:val="00DB7957"/>
    <w:rsid w:val="00DC1AA6"/>
    <w:rsid w:val="00DC2C3F"/>
    <w:rsid w:val="00DC48EC"/>
    <w:rsid w:val="00DD1FC9"/>
    <w:rsid w:val="00DD7240"/>
    <w:rsid w:val="00DE03F5"/>
    <w:rsid w:val="00DE0A55"/>
    <w:rsid w:val="00DE1332"/>
    <w:rsid w:val="00DE3441"/>
    <w:rsid w:val="00DE5F24"/>
    <w:rsid w:val="00DE748C"/>
    <w:rsid w:val="00DE7B36"/>
    <w:rsid w:val="00DF15A2"/>
    <w:rsid w:val="00DF1812"/>
    <w:rsid w:val="00DF1E5F"/>
    <w:rsid w:val="00DF31F0"/>
    <w:rsid w:val="00DF35DF"/>
    <w:rsid w:val="00DF497D"/>
    <w:rsid w:val="00DF6E28"/>
    <w:rsid w:val="00E024D6"/>
    <w:rsid w:val="00E0778E"/>
    <w:rsid w:val="00E10E26"/>
    <w:rsid w:val="00E13FE4"/>
    <w:rsid w:val="00E15233"/>
    <w:rsid w:val="00E30031"/>
    <w:rsid w:val="00E3193D"/>
    <w:rsid w:val="00E34F74"/>
    <w:rsid w:val="00E35878"/>
    <w:rsid w:val="00E35C28"/>
    <w:rsid w:val="00E37CAA"/>
    <w:rsid w:val="00E40142"/>
    <w:rsid w:val="00E47CAD"/>
    <w:rsid w:val="00E5536A"/>
    <w:rsid w:val="00E57DD4"/>
    <w:rsid w:val="00E614F5"/>
    <w:rsid w:val="00E63538"/>
    <w:rsid w:val="00E63E2E"/>
    <w:rsid w:val="00E65617"/>
    <w:rsid w:val="00E72758"/>
    <w:rsid w:val="00E816BB"/>
    <w:rsid w:val="00E81E4E"/>
    <w:rsid w:val="00E835C0"/>
    <w:rsid w:val="00E8370F"/>
    <w:rsid w:val="00E84BD7"/>
    <w:rsid w:val="00E84F81"/>
    <w:rsid w:val="00E8683D"/>
    <w:rsid w:val="00E907AA"/>
    <w:rsid w:val="00E90CA8"/>
    <w:rsid w:val="00E912A6"/>
    <w:rsid w:val="00E92BCA"/>
    <w:rsid w:val="00E94BD7"/>
    <w:rsid w:val="00E95077"/>
    <w:rsid w:val="00E97582"/>
    <w:rsid w:val="00EA3BDD"/>
    <w:rsid w:val="00EA3F5A"/>
    <w:rsid w:val="00EA4AF5"/>
    <w:rsid w:val="00EA6107"/>
    <w:rsid w:val="00EA614F"/>
    <w:rsid w:val="00EA64BE"/>
    <w:rsid w:val="00EA7C9F"/>
    <w:rsid w:val="00EB07D3"/>
    <w:rsid w:val="00EB53F6"/>
    <w:rsid w:val="00EB79F0"/>
    <w:rsid w:val="00EC0A75"/>
    <w:rsid w:val="00EC6B51"/>
    <w:rsid w:val="00ED0297"/>
    <w:rsid w:val="00ED27DC"/>
    <w:rsid w:val="00ED2883"/>
    <w:rsid w:val="00ED2EDD"/>
    <w:rsid w:val="00ED30B8"/>
    <w:rsid w:val="00ED4A86"/>
    <w:rsid w:val="00ED506B"/>
    <w:rsid w:val="00ED507B"/>
    <w:rsid w:val="00ED6229"/>
    <w:rsid w:val="00ED7BA4"/>
    <w:rsid w:val="00ED7D0C"/>
    <w:rsid w:val="00ED7F36"/>
    <w:rsid w:val="00EE0E1D"/>
    <w:rsid w:val="00EE1085"/>
    <w:rsid w:val="00EE59F3"/>
    <w:rsid w:val="00EE6B58"/>
    <w:rsid w:val="00EF06A3"/>
    <w:rsid w:val="00EF5DBD"/>
    <w:rsid w:val="00F0162B"/>
    <w:rsid w:val="00F020B6"/>
    <w:rsid w:val="00F02EFC"/>
    <w:rsid w:val="00F02F06"/>
    <w:rsid w:val="00F03021"/>
    <w:rsid w:val="00F05868"/>
    <w:rsid w:val="00F0747F"/>
    <w:rsid w:val="00F10342"/>
    <w:rsid w:val="00F1039F"/>
    <w:rsid w:val="00F13839"/>
    <w:rsid w:val="00F17413"/>
    <w:rsid w:val="00F2069A"/>
    <w:rsid w:val="00F219CF"/>
    <w:rsid w:val="00F26860"/>
    <w:rsid w:val="00F26D75"/>
    <w:rsid w:val="00F33EBB"/>
    <w:rsid w:val="00F359EF"/>
    <w:rsid w:val="00F35A8E"/>
    <w:rsid w:val="00F35AF9"/>
    <w:rsid w:val="00F371F3"/>
    <w:rsid w:val="00F40F01"/>
    <w:rsid w:val="00F41EA2"/>
    <w:rsid w:val="00F42134"/>
    <w:rsid w:val="00F435D2"/>
    <w:rsid w:val="00F4496E"/>
    <w:rsid w:val="00F52742"/>
    <w:rsid w:val="00F55BA2"/>
    <w:rsid w:val="00F55E82"/>
    <w:rsid w:val="00F55F42"/>
    <w:rsid w:val="00F577B1"/>
    <w:rsid w:val="00F579EC"/>
    <w:rsid w:val="00F73B78"/>
    <w:rsid w:val="00F83437"/>
    <w:rsid w:val="00F85B56"/>
    <w:rsid w:val="00F86896"/>
    <w:rsid w:val="00F902F9"/>
    <w:rsid w:val="00F94D56"/>
    <w:rsid w:val="00F97DE1"/>
    <w:rsid w:val="00FA0276"/>
    <w:rsid w:val="00FA0786"/>
    <w:rsid w:val="00FA227F"/>
    <w:rsid w:val="00FA3C90"/>
    <w:rsid w:val="00FA75FD"/>
    <w:rsid w:val="00FA76C6"/>
    <w:rsid w:val="00FB1E50"/>
    <w:rsid w:val="00FB27F6"/>
    <w:rsid w:val="00FB32FE"/>
    <w:rsid w:val="00FC4B52"/>
    <w:rsid w:val="00FC54B9"/>
    <w:rsid w:val="00FC7346"/>
    <w:rsid w:val="00FD100C"/>
    <w:rsid w:val="00FD2D1F"/>
    <w:rsid w:val="00FD33D9"/>
    <w:rsid w:val="00FD4102"/>
    <w:rsid w:val="00FD758F"/>
    <w:rsid w:val="00FD7CB3"/>
    <w:rsid w:val="00FE0599"/>
    <w:rsid w:val="00FE4C11"/>
    <w:rsid w:val="00FE5135"/>
    <w:rsid w:val="00FE63B2"/>
    <w:rsid w:val="00FF020D"/>
    <w:rsid w:val="00FF43FE"/>
    <w:rsid w:val="00FF6892"/>
    <w:rsid w:val="466E4EB1"/>
    <w:rsid w:val="5869E79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9C1417"/>
  <w15:docId w15:val="{57B5A2D0-4B69-914B-AABF-4E736314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2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850"/>
    <w:rPr>
      <w:color w:val="0000FF" w:themeColor="hyperlink"/>
      <w:u w:val="single"/>
    </w:rPr>
  </w:style>
  <w:style w:type="character" w:styleId="CommentReference">
    <w:name w:val="annotation reference"/>
    <w:basedOn w:val="DefaultParagraphFont"/>
    <w:uiPriority w:val="99"/>
    <w:semiHidden/>
    <w:unhideWhenUsed/>
    <w:rsid w:val="002C5BE8"/>
    <w:rPr>
      <w:sz w:val="16"/>
      <w:szCs w:val="16"/>
    </w:rPr>
  </w:style>
  <w:style w:type="paragraph" w:styleId="CommentText">
    <w:name w:val="annotation text"/>
    <w:basedOn w:val="Normal"/>
    <w:link w:val="CommentTextChar"/>
    <w:uiPriority w:val="99"/>
    <w:unhideWhenUsed/>
    <w:rsid w:val="002C5BE8"/>
    <w:pPr>
      <w:spacing w:after="200"/>
    </w:pPr>
    <w:rPr>
      <w:rFonts w:asciiTheme="minorHAnsi" w:eastAsiaTheme="minorEastAsia" w:hAnsiTheme="minorHAnsi" w:cstheme="minorBidi"/>
      <w:sz w:val="20"/>
      <w:szCs w:val="20"/>
      <w:lang w:eastAsia="en-CA"/>
    </w:rPr>
  </w:style>
  <w:style w:type="character" w:customStyle="1" w:styleId="CommentTextChar">
    <w:name w:val="Comment Text Char"/>
    <w:basedOn w:val="DefaultParagraphFont"/>
    <w:link w:val="CommentText"/>
    <w:uiPriority w:val="99"/>
    <w:rsid w:val="002C5BE8"/>
    <w:rPr>
      <w:rFonts w:eastAsiaTheme="minorEastAsia"/>
      <w:sz w:val="20"/>
      <w:szCs w:val="20"/>
      <w:lang w:eastAsia="en-CA"/>
    </w:rPr>
  </w:style>
  <w:style w:type="paragraph" w:styleId="BalloonText">
    <w:name w:val="Balloon Text"/>
    <w:basedOn w:val="Normal"/>
    <w:link w:val="BalloonTextChar"/>
    <w:uiPriority w:val="99"/>
    <w:semiHidden/>
    <w:unhideWhenUsed/>
    <w:rsid w:val="002C5BE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C5BE8"/>
    <w:rPr>
      <w:rFonts w:ascii="Tahoma" w:hAnsi="Tahoma" w:cs="Tahoma"/>
      <w:sz w:val="16"/>
      <w:szCs w:val="16"/>
    </w:rPr>
  </w:style>
  <w:style w:type="character" w:styleId="Strong">
    <w:name w:val="Strong"/>
    <w:basedOn w:val="DefaultParagraphFont"/>
    <w:qFormat/>
    <w:rsid w:val="00A81125"/>
    <w:rPr>
      <w:rFonts w:ascii="Times New Roman" w:hAnsi="Times New Roman" w:cs="Times New Roman" w:hint="default"/>
      <w:b/>
      <w:bCs/>
    </w:rPr>
  </w:style>
  <w:style w:type="paragraph" w:customStyle="1" w:styleId="Title1">
    <w:name w:val="Title1"/>
    <w:basedOn w:val="Normal"/>
    <w:rsid w:val="00A81125"/>
    <w:pPr>
      <w:spacing w:before="100" w:beforeAutospacing="1" w:after="100" w:afterAutospacing="1"/>
    </w:pPr>
    <w:rPr>
      <w:lang w:val="en-US"/>
    </w:rPr>
  </w:style>
  <w:style w:type="paragraph" w:customStyle="1" w:styleId="details">
    <w:name w:val="details"/>
    <w:basedOn w:val="Normal"/>
    <w:rsid w:val="00A81125"/>
    <w:pPr>
      <w:spacing w:before="100" w:beforeAutospacing="1" w:after="100" w:afterAutospacing="1"/>
    </w:pPr>
    <w:rPr>
      <w:lang w:val="en-US"/>
    </w:rPr>
  </w:style>
  <w:style w:type="character" w:customStyle="1" w:styleId="jrnl">
    <w:name w:val="jrnl"/>
    <w:basedOn w:val="DefaultParagraphFont"/>
    <w:rsid w:val="00A81125"/>
  </w:style>
  <w:style w:type="paragraph" w:customStyle="1" w:styleId="Technical4">
    <w:name w:val="Technical 4"/>
    <w:rsid w:val="00A81125"/>
    <w:pPr>
      <w:tabs>
        <w:tab w:val="left" w:pos="-720"/>
      </w:tabs>
      <w:suppressAutoHyphens/>
      <w:spacing w:after="0" w:line="240" w:lineRule="auto"/>
    </w:pPr>
    <w:rPr>
      <w:rFonts w:ascii="CG Times" w:eastAsia="Times New Roman" w:hAnsi="CG Times" w:cs="Times New Roman"/>
      <w:b/>
      <w:sz w:val="24"/>
      <w:szCs w:val="20"/>
      <w:lang w:val="en-US"/>
    </w:rPr>
  </w:style>
  <w:style w:type="paragraph" w:styleId="ListParagraph">
    <w:name w:val="List Paragraph"/>
    <w:basedOn w:val="Normal"/>
    <w:uiPriority w:val="34"/>
    <w:qFormat/>
    <w:rsid w:val="00D96483"/>
    <w:pPr>
      <w:spacing w:after="200" w:line="276" w:lineRule="auto"/>
      <w:ind w:left="720"/>
      <w:contextualSpacing/>
    </w:pPr>
    <w:rPr>
      <w:rFonts w:asciiTheme="minorHAnsi" w:eastAsiaTheme="minorHAnsi" w:hAnsiTheme="minorHAnsi" w:cstheme="minorBidi"/>
      <w:sz w:val="22"/>
      <w:szCs w:val="22"/>
    </w:rPr>
  </w:style>
  <w:style w:type="character" w:customStyle="1" w:styleId="aqj">
    <w:name w:val="aqj"/>
    <w:basedOn w:val="DefaultParagraphFont"/>
    <w:rsid w:val="00C522F3"/>
  </w:style>
  <w:style w:type="character" w:customStyle="1" w:styleId="apple-converted-space">
    <w:name w:val="apple-converted-space"/>
    <w:basedOn w:val="DefaultParagraphFont"/>
    <w:rsid w:val="005D41CA"/>
  </w:style>
  <w:style w:type="character" w:customStyle="1" w:styleId="il">
    <w:name w:val="il"/>
    <w:basedOn w:val="DefaultParagraphFont"/>
    <w:rsid w:val="005D41CA"/>
  </w:style>
  <w:style w:type="table" w:styleId="TableGrid">
    <w:name w:val="Table Grid"/>
    <w:basedOn w:val="TableNormal"/>
    <w:uiPriority w:val="59"/>
    <w:rsid w:val="005A7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04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8045E"/>
  </w:style>
  <w:style w:type="paragraph" w:styleId="Footer">
    <w:name w:val="footer"/>
    <w:basedOn w:val="Normal"/>
    <w:link w:val="FooterChar"/>
    <w:uiPriority w:val="99"/>
    <w:unhideWhenUsed/>
    <w:rsid w:val="009804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8045E"/>
  </w:style>
  <w:style w:type="paragraph" w:styleId="BodyText">
    <w:name w:val="Body Text"/>
    <w:basedOn w:val="Normal"/>
    <w:link w:val="BodyTextChar"/>
    <w:rsid w:val="0098045E"/>
    <w:pPr>
      <w:spacing w:after="120"/>
    </w:pPr>
    <w:rPr>
      <w:szCs w:val="20"/>
      <w:lang w:val="en-US"/>
    </w:rPr>
  </w:style>
  <w:style w:type="character" w:customStyle="1" w:styleId="BodyTextChar">
    <w:name w:val="Body Text Char"/>
    <w:basedOn w:val="DefaultParagraphFont"/>
    <w:link w:val="BodyText"/>
    <w:rsid w:val="0098045E"/>
    <w:rPr>
      <w:rFonts w:ascii="Times New Roman" w:eastAsia="Times New Roman" w:hAnsi="Times New Roman" w:cs="Times New Roman"/>
      <w:sz w:val="24"/>
      <w:szCs w:val="20"/>
      <w:lang w:val="en-US"/>
    </w:rPr>
  </w:style>
  <w:style w:type="paragraph" w:styleId="PlainText">
    <w:name w:val="Plain Text"/>
    <w:basedOn w:val="Normal"/>
    <w:link w:val="PlainTextChar"/>
    <w:uiPriority w:val="99"/>
    <w:semiHidden/>
    <w:unhideWhenUsed/>
    <w:rsid w:val="000745E3"/>
    <w:rPr>
      <w:rFonts w:ascii="Cambria" w:eastAsiaTheme="minorHAnsi" w:hAnsi="Cambria" w:cs="Calibri"/>
      <w:lang w:val="en-US"/>
    </w:rPr>
  </w:style>
  <w:style w:type="character" w:customStyle="1" w:styleId="PlainTextChar">
    <w:name w:val="Plain Text Char"/>
    <w:basedOn w:val="DefaultParagraphFont"/>
    <w:link w:val="PlainText"/>
    <w:uiPriority w:val="99"/>
    <w:semiHidden/>
    <w:rsid w:val="000745E3"/>
    <w:rPr>
      <w:rFonts w:ascii="Cambria" w:hAnsi="Cambria" w:cs="Calibri"/>
      <w:sz w:val="24"/>
      <w:szCs w:val="24"/>
      <w:lang w:val="en-US"/>
    </w:rPr>
  </w:style>
  <w:style w:type="paragraph" w:styleId="CommentSubject">
    <w:name w:val="annotation subject"/>
    <w:basedOn w:val="CommentText"/>
    <w:next w:val="CommentText"/>
    <w:link w:val="CommentSubjectChar"/>
    <w:uiPriority w:val="99"/>
    <w:semiHidden/>
    <w:unhideWhenUsed/>
    <w:rsid w:val="00801E08"/>
    <w:rPr>
      <w:rFonts w:eastAsiaTheme="minorHAnsi"/>
      <w:b/>
      <w:bCs/>
      <w:lang w:eastAsia="en-US"/>
    </w:rPr>
  </w:style>
  <w:style w:type="character" w:customStyle="1" w:styleId="CommentSubjectChar">
    <w:name w:val="Comment Subject Char"/>
    <w:basedOn w:val="CommentTextChar"/>
    <w:link w:val="CommentSubject"/>
    <w:uiPriority w:val="99"/>
    <w:semiHidden/>
    <w:rsid w:val="00801E08"/>
    <w:rPr>
      <w:rFonts w:eastAsiaTheme="minorEastAsia"/>
      <w:b/>
      <w:bCs/>
      <w:sz w:val="20"/>
      <w:szCs w:val="20"/>
      <w:lang w:eastAsia="en-CA"/>
    </w:rPr>
  </w:style>
  <w:style w:type="paragraph" w:customStyle="1" w:styleId="Default">
    <w:name w:val="Default"/>
    <w:rsid w:val="001878A9"/>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NormalWeb">
    <w:name w:val="Normal (Web)"/>
    <w:basedOn w:val="Normal"/>
    <w:uiPriority w:val="99"/>
    <w:unhideWhenUsed/>
    <w:rsid w:val="007D56AD"/>
    <w:rPr>
      <w:rFonts w:ascii="Calibri" w:eastAsiaTheme="minorHAnsi" w:hAnsi="Calibri" w:cs="Calibri"/>
      <w:sz w:val="22"/>
      <w:szCs w:val="22"/>
      <w:lang w:eastAsia="en-CA"/>
    </w:rPr>
  </w:style>
  <w:style w:type="character" w:customStyle="1" w:styleId="currenthithighlight">
    <w:name w:val="currenthithighlight"/>
    <w:basedOn w:val="DefaultParagraphFont"/>
    <w:rsid w:val="007C7309"/>
  </w:style>
  <w:style w:type="paragraph" w:customStyle="1" w:styleId="xmsoplaintext">
    <w:name w:val="x_msoplaintext"/>
    <w:basedOn w:val="Normal"/>
    <w:rsid w:val="00C40633"/>
    <w:rPr>
      <w:rFonts w:ascii="Calibri" w:eastAsiaTheme="minorHAnsi" w:hAnsi="Calibri" w:cs="Calibri"/>
      <w:sz w:val="22"/>
      <w:szCs w:val="22"/>
      <w:lang w:eastAsia="en-CA"/>
    </w:rPr>
  </w:style>
  <w:style w:type="paragraph" w:styleId="NoSpacing">
    <w:name w:val="No Spacing"/>
    <w:uiPriority w:val="1"/>
    <w:qFormat/>
    <w:rsid w:val="00FE0599"/>
    <w:pPr>
      <w:spacing w:after="0" w:line="240" w:lineRule="auto"/>
    </w:pPr>
    <w:rPr>
      <w:rFonts w:ascii="Arial" w:eastAsiaTheme="minorEastAsia" w:hAnsi="Arial"/>
      <w:sz w:val="20"/>
      <w:szCs w:val="24"/>
    </w:rPr>
  </w:style>
  <w:style w:type="character" w:styleId="Emphasis">
    <w:name w:val="Emphasis"/>
    <w:basedOn w:val="DefaultParagraphFont"/>
    <w:uiPriority w:val="20"/>
    <w:qFormat/>
    <w:rsid w:val="008F1377"/>
    <w:rPr>
      <w:i/>
      <w:iCs/>
    </w:rPr>
  </w:style>
  <w:style w:type="character" w:styleId="PageNumber">
    <w:name w:val="page number"/>
    <w:basedOn w:val="DefaultParagraphFont"/>
    <w:uiPriority w:val="99"/>
    <w:semiHidden/>
    <w:unhideWhenUsed/>
    <w:rsid w:val="002F41D8"/>
  </w:style>
  <w:style w:type="paragraph" w:styleId="Title">
    <w:name w:val="Title"/>
    <w:basedOn w:val="Normal"/>
    <w:next w:val="Normal"/>
    <w:link w:val="TitleChar"/>
    <w:uiPriority w:val="10"/>
    <w:qFormat/>
    <w:rsid w:val="007E3E97"/>
    <w:pPr>
      <w:jc w:val="center"/>
      <w:outlineLvl w:val="0"/>
    </w:pPr>
    <w:rPr>
      <w:b/>
    </w:rPr>
  </w:style>
  <w:style w:type="character" w:customStyle="1" w:styleId="TitleChar">
    <w:name w:val="Title Char"/>
    <w:basedOn w:val="DefaultParagraphFont"/>
    <w:link w:val="Title"/>
    <w:uiPriority w:val="10"/>
    <w:rsid w:val="007E3E97"/>
    <w:rPr>
      <w:rFonts w:ascii="Times New Roman" w:eastAsia="Times New Roman" w:hAnsi="Times New Roman" w:cs="Times New Roman"/>
      <w:b/>
      <w:sz w:val="24"/>
      <w:szCs w:val="24"/>
    </w:rPr>
  </w:style>
  <w:style w:type="character" w:customStyle="1" w:styleId="normaltextrun">
    <w:name w:val="normaltextrun"/>
    <w:basedOn w:val="DefaultParagraphFont"/>
    <w:rsid w:val="00F52742"/>
  </w:style>
  <w:style w:type="character" w:customStyle="1" w:styleId="eop">
    <w:name w:val="eop"/>
    <w:basedOn w:val="DefaultParagraphFont"/>
    <w:rsid w:val="00F52742"/>
  </w:style>
  <w:style w:type="paragraph" w:customStyle="1" w:styleId="Aucun">
    <w:name w:val="Aucun"/>
    <w:qFormat/>
    <w:rsid w:val="00F35A8E"/>
    <w:pPr>
      <w:spacing w:after="0" w:line="240" w:lineRule="auto"/>
    </w:pPr>
    <w:rPr>
      <w:rFonts w:ascii="Times New Roman" w:eastAsia="Calibri" w:hAnsi="Times New Roman" w:cs="Times New Roman"/>
      <w:sz w:val="24"/>
      <w:lang w:val="en-GB"/>
    </w:rPr>
  </w:style>
  <w:style w:type="character" w:customStyle="1" w:styleId="highlight">
    <w:name w:val="highlight"/>
    <w:basedOn w:val="DefaultParagraphFont"/>
    <w:rsid w:val="00002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9294">
      <w:bodyDiv w:val="1"/>
      <w:marLeft w:val="0"/>
      <w:marRight w:val="0"/>
      <w:marTop w:val="0"/>
      <w:marBottom w:val="0"/>
      <w:divBdr>
        <w:top w:val="none" w:sz="0" w:space="0" w:color="auto"/>
        <w:left w:val="none" w:sz="0" w:space="0" w:color="auto"/>
        <w:bottom w:val="none" w:sz="0" w:space="0" w:color="auto"/>
        <w:right w:val="none" w:sz="0" w:space="0" w:color="auto"/>
      </w:divBdr>
    </w:div>
    <w:div w:id="34237795">
      <w:bodyDiv w:val="1"/>
      <w:marLeft w:val="0"/>
      <w:marRight w:val="0"/>
      <w:marTop w:val="0"/>
      <w:marBottom w:val="0"/>
      <w:divBdr>
        <w:top w:val="none" w:sz="0" w:space="0" w:color="auto"/>
        <w:left w:val="none" w:sz="0" w:space="0" w:color="auto"/>
        <w:bottom w:val="none" w:sz="0" w:space="0" w:color="auto"/>
        <w:right w:val="none" w:sz="0" w:space="0" w:color="auto"/>
      </w:divBdr>
    </w:div>
    <w:div w:id="216161569">
      <w:bodyDiv w:val="1"/>
      <w:marLeft w:val="0"/>
      <w:marRight w:val="0"/>
      <w:marTop w:val="0"/>
      <w:marBottom w:val="0"/>
      <w:divBdr>
        <w:top w:val="none" w:sz="0" w:space="0" w:color="auto"/>
        <w:left w:val="none" w:sz="0" w:space="0" w:color="auto"/>
        <w:bottom w:val="none" w:sz="0" w:space="0" w:color="auto"/>
        <w:right w:val="none" w:sz="0" w:space="0" w:color="auto"/>
      </w:divBdr>
    </w:div>
    <w:div w:id="341324082">
      <w:bodyDiv w:val="1"/>
      <w:marLeft w:val="0"/>
      <w:marRight w:val="0"/>
      <w:marTop w:val="0"/>
      <w:marBottom w:val="0"/>
      <w:divBdr>
        <w:top w:val="none" w:sz="0" w:space="0" w:color="auto"/>
        <w:left w:val="none" w:sz="0" w:space="0" w:color="auto"/>
        <w:bottom w:val="none" w:sz="0" w:space="0" w:color="auto"/>
        <w:right w:val="none" w:sz="0" w:space="0" w:color="auto"/>
      </w:divBdr>
    </w:div>
    <w:div w:id="360206837">
      <w:bodyDiv w:val="1"/>
      <w:marLeft w:val="0"/>
      <w:marRight w:val="0"/>
      <w:marTop w:val="0"/>
      <w:marBottom w:val="0"/>
      <w:divBdr>
        <w:top w:val="none" w:sz="0" w:space="0" w:color="auto"/>
        <w:left w:val="none" w:sz="0" w:space="0" w:color="auto"/>
        <w:bottom w:val="none" w:sz="0" w:space="0" w:color="auto"/>
        <w:right w:val="none" w:sz="0" w:space="0" w:color="auto"/>
      </w:divBdr>
    </w:div>
    <w:div w:id="375468321">
      <w:bodyDiv w:val="1"/>
      <w:marLeft w:val="0"/>
      <w:marRight w:val="0"/>
      <w:marTop w:val="0"/>
      <w:marBottom w:val="0"/>
      <w:divBdr>
        <w:top w:val="none" w:sz="0" w:space="0" w:color="auto"/>
        <w:left w:val="none" w:sz="0" w:space="0" w:color="auto"/>
        <w:bottom w:val="none" w:sz="0" w:space="0" w:color="auto"/>
        <w:right w:val="none" w:sz="0" w:space="0" w:color="auto"/>
      </w:divBdr>
    </w:div>
    <w:div w:id="415328917">
      <w:bodyDiv w:val="1"/>
      <w:marLeft w:val="0"/>
      <w:marRight w:val="0"/>
      <w:marTop w:val="0"/>
      <w:marBottom w:val="0"/>
      <w:divBdr>
        <w:top w:val="none" w:sz="0" w:space="0" w:color="auto"/>
        <w:left w:val="none" w:sz="0" w:space="0" w:color="auto"/>
        <w:bottom w:val="none" w:sz="0" w:space="0" w:color="auto"/>
        <w:right w:val="none" w:sz="0" w:space="0" w:color="auto"/>
      </w:divBdr>
    </w:div>
    <w:div w:id="438527876">
      <w:bodyDiv w:val="1"/>
      <w:marLeft w:val="0"/>
      <w:marRight w:val="0"/>
      <w:marTop w:val="0"/>
      <w:marBottom w:val="0"/>
      <w:divBdr>
        <w:top w:val="none" w:sz="0" w:space="0" w:color="auto"/>
        <w:left w:val="none" w:sz="0" w:space="0" w:color="auto"/>
        <w:bottom w:val="none" w:sz="0" w:space="0" w:color="auto"/>
        <w:right w:val="none" w:sz="0" w:space="0" w:color="auto"/>
      </w:divBdr>
    </w:div>
    <w:div w:id="453863645">
      <w:bodyDiv w:val="1"/>
      <w:marLeft w:val="0"/>
      <w:marRight w:val="0"/>
      <w:marTop w:val="0"/>
      <w:marBottom w:val="0"/>
      <w:divBdr>
        <w:top w:val="none" w:sz="0" w:space="0" w:color="auto"/>
        <w:left w:val="none" w:sz="0" w:space="0" w:color="auto"/>
        <w:bottom w:val="none" w:sz="0" w:space="0" w:color="auto"/>
        <w:right w:val="none" w:sz="0" w:space="0" w:color="auto"/>
      </w:divBdr>
    </w:div>
    <w:div w:id="473370599">
      <w:bodyDiv w:val="1"/>
      <w:marLeft w:val="0"/>
      <w:marRight w:val="0"/>
      <w:marTop w:val="0"/>
      <w:marBottom w:val="0"/>
      <w:divBdr>
        <w:top w:val="none" w:sz="0" w:space="0" w:color="auto"/>
        <w:left w:val="none" w:sz="0" w:space="0" w:color="auto"/>
        <w:bottom w:val="none" w:sz="0" w:space="0" w:color="auto"/>
        <w:right w:val="none" w:sz="0" w:space="0" w:color="auto"/>
      </w:divBdr>
    </w:div>
    <w:div w:id="521359847">
      <w:bodyDiv w:val="1"/>
      <w:marLeft w:val="0"/>
      <w:marRight w:val="0"/>
      <w:marTop w:val="0"/>
      <w:marBottom w:val="0"/>
      <w:divBdr>
        <w:top w:val="none" w:sz="0" w:space="0" w:color="auto"/>
        <w:left w:val="none" w:sz="0" w:space="0" w:color="auto"/>
        <w:bottom w:val="none" w:sz="0" w:space="0" w:color="auto"/>
        <w:right w:val="none" w:sz="0" w:space="0" w:color="auto"/>
      </w:divBdr>
    </w:div>
    <w:div w:id="595401606">
      <w:bodyDiv w:val="1"/>
      <w:marLeft w:val="0"/>
      <w:marRight w:val="0"/>
      <w:marTop w:val="0"/>
      <w:marBottom w:val="0"/>
      <w:divBdr>
        <w:top w:val="none" w:sz="0" w:space="0" w:color="auto"/>
        <w:left w:val="none" w:sz="0" w:space="0" w:color="auto"/>
        <w:bottom w:val="none" w:sz="0" w:space="0" w:color="auto"/>
        <w:right w:val="none" w:sz="0" w:space="0" w:color="auto"/>
      </w:divBdr>
    </w:div>
    <w:div w:id="721826837">
      <w:bodyDiv w:val="1"/>
      <w:marLeft w:val="0"/>
      <w:marRight w:val="0"/>
      <w:marTop w:val="0"/>
      <w:marBottom w:val="0"/>
      <w:divBdr>
        <w:top w:val="none" w:sz="0" w:space="0" w:color="auto"/>
        <w:left w:val="none" w:sz="0" w:space="0" w:color="auto"/>
        <w:bottom w:val="none" w:sz="0" w:space="0" w:color="auto"/>
        <w:right w:val="none" w:sz="0" w:space="0" w:color="auto"/>
      </w:divBdr>
    </w:div>
    <w:div w:id="735202422">
      <w:bodyDiv w:val="1"/>
      <w:marLeft w:val="0"/>
      <w:marRight w:val="0"/>
      <w:marTop w:val="0"/>
      <w:marBottom w:val="0"/>
      <w:divBdr>
        <w:top w:val="none" w:sz="0" w:space="0" w:color="auto"/>
        <w:left w:val="none" w:sz="0" w:space="0" w:color="auto"/>
        <w:bottom w:val="none" w:sz="0" w:space="0" w:color="auto"/>
        <w:right w:val="none" w:sz="0" w:space="0" w:color="auto"/>
      </w:divBdr>
    </w:div>
    <w:div w:id="738215085">
      <w:bodyDiv w:val="1"/>
      <w:marLeft w:val="0"/>
      <w:marRight w:val="0"/>
      <w:marTop w:val="0"/>
      <w:marBottom w:val="0"/>
      <w:divBdr>
        <w:top w:val="none" w:sz="0" w:space="0" w:color="auto"/>
        <w:left w:val="none" w:sz="0" w:space="0" w:color="auto"/>
        <w:bottom w:val="none" w:sz="0" w:space="0" w:color="auto"/>
        <w:right w:val="none" w:sz="0" w:space="0" w:color="auto"/>
      </w:divBdr>
    </w:div>
    <w:div w:id="816341074">
      <w:bodyDiv w:val="1"/>
      <w:marLeft w:val="0"/>
      <w:marRight w:val="0"/>
      <w:marTop w:val="0"/>
      <w:marBottom w:val="0"/>
      <w:divBdr>
        <w:top w:val="none" w:sz="0" w:space="0" w:color="auto"/>
        <w:left w:val="none" w:sz="0" w:space="0" w:color="auto"/>
        <w:bottom w:val="none" w:sz="0" w:space="0" w:color="auto"/>
        <w:right w:val="none" w:sz="0" w:space="0" w:color="auto"/>
      </w:divBdr>
    </w:div>
    <w:div w:id="820582663">
      <w:bodyDiv w:val="1"/>
      <w:marLeft w:val="0"/>
      <w:marRight w:val="0"/>
      <w:marTop w:val="0"/>
      <w:marBottom w:val="0"/>
      <w:divBdr>
        <w:top w:val="none" w:sz="0" w:space="0" w:color="auto"/>
        <w:left w:val="none" w:sz="0" w:space="0" w:color="auto"/>
        <w:bottom w:val="none" w:sz="0" w:space="0" w:color="auto"/>
        <w:right w:val="none" w:sz="0" w:space="0" w:color="auto"/>
      </w:divBdr>
    </w:div>
    <w:div w:id="962619917">
      <w:bodyDiv w:val="1"/>
      <w:marLeft w:val="0"/>
      <w:marRight w:val="0"/>
      <w:marTop w:val="0"/>
      <w:marBottom w:val="0"/>
      <w:divBdr>
        <w:top w:val="none" w:sz="0" w:space="0" w:color="auto"/>
        <w:left w:val="none" w:sz="0" w:space="0" w:color="auto"/>
        <w:bottom w:val="none" w:sz="0" w:space="0" w:color="auto"/>
        <w:right w:val="none" w:sz="0" w:space="0" w:color="auto"/>
      </w:divBdr>
    </w:div>
    <w:div w:id="1039478061">
      <w:bodyDiv w:val="1"/>
      <w:marLeft w:val="0"/>
      <w:marRight w:val="0"/>
      <w:marTop w:val="0"/>
      <w:marBottom w:val="0"/>
      <w:divBdr>
        <w:top w:val="none" w:sz="0" w:space="0" w:color="auto"/>
        <w:left w:val="none" w:sz="0" w:space="0" w:color="auto"/>
        <w:bottom w:val="none" w:sz="0" w:space="0" w:color="auto"/>
        <w:right w:val="none" w:sz="0" w:space="0" w:color="auto"/>
      </w:divBdr>
    </w:div>
    <w:div w:id="1240216392">
      <w:bodyDiv w:val="1"/>
      <w:marLeft w:val="0"/>
      <w:marRight w:val="0"/>
      <w:marTop w:val="0"/>
      <w:marBottom w:val="0"/>
      <w:divBdr>
        <w:top w:val="none" w:sz="0" w:space="0" w:color="auto"/>
        <w:left w:val="none" w:sz="0" w:space="0" w:color="auto"/>
        <w:bottom w:val="none" w:sz="0" w:space="0" w:color="auto"/>
        <w:right w:val="none" w:sz="0" w:space="0" w:color="auto"/>
      </w:divBdr>
    </w:div>
    <w:div w:id="1273396825">
      <w:bodyDiv w:val="1"/>
      <w:marLeft w:val="0"/>
      <w:marRight w:val="0"/>
      <w:marTop w:val="0"/>
      <w:marBottom w:val="0"/>
      <w:divBdr>
        <w:top w:val="none" w:sz="0" w:space="0" w:color="auto"/>
        <w:left w:val="none" w:sz="0" w:space="0" w:color="auto"/>
        <w:bottom w:val="none" w:sz="0" w:space="0" w:color="auto"/>
        <w:right w:val="none" w:sz="0" w:space="0" w:color="auto"/>
      </w:divBdr>
      <w:divsChild>
        <w:div w:id="276060022">
          <w:marLeft w:val="0"/>
          <w:marRight w:val="0"/>
          <w:marTop w:val="0"/>
          <w:marBottom w:val="0"/>
          <w:divBdr>
            <w:top w:val="none" w:sz="0" w:space="0" w:color="auto"/>
            <w:left w:val="none" w:sz="0" w:space="0" w:color="auto"/>
            <w:bottom w:val="none" w:sz="0" w:space="0" w:color="auto"/>
            <w:right w:val="none" w:sz="0" w:space="0" w:color="auto"/>
          </w:divBdr>
        </w:div>
        <w:div w:id="2092307587">
          <w:marLeft w:val="0"/>
          <w:marRight w:val="0"/>
          <w:marTop w:val="0"/>
          <w:marBottom w:val="0"/>
          <w:divBdr>
            <w:top w:val="none" w:sz="0" w:space="0" w:color="auto"/>
            <w:left w:val="none" w:sz="0" w:space="0" w:color="auto"/>
            <w:bottom w:val="none" w:sz="0" w:space="0" w:color="auto"/>
            <w:right w:val="none" w:sz="0" w:space="0" w:color="auto"/>
          </w:divBdr>
        </w:div>
        <w:div w:id="46339154">
          <w:marLeft w:val="0"/>
          <w:marRight w:val="0"/>
          <w:marTop w:val="0"/>
          <w:marBottom w:val="0"/>
          <w:divBdr>
            <w:top w:val="none" w:sz="0" w:space="0" w:color="auto"/>
            <w:left w:val="none" w:sz="0" w:space="0" w:color="auto"/>
            <w:bottom w:val="none" w:sz="0" w:space="0" w:color="auto"/>
            <w:right w:val="none" w:sz="0" w:space="0" w:color="auto"/>
          </w:divBdr>
        </w:div>
        <w:div w:id="754713441">
          <w:marLeft w:val="0"/>
          <w:marRight w:val="0"/>
          <w:marTop w:val="0"/>
          <w:marBottom w:val="0"/>
          <w:divBdr>
            <w:top w:val="none" w:sz="0" w:space="0" w:color="auto"/>
            <w:left w:val="none" w:sz="0" w:space="0" w:color="auto"/>
            <w:bottom w:val="none" w:sz="0" w:space="0" w:color="auto"/>
            <w:right w:val="none" w:sz="0" w:space="0" w:color="auto"/>
          </w:divBdr>
        </w:div>
        <w:div w:id="568031142">
          <w:marLeft w:val="0"/>
          <w:marRight w:val="0"/>
          <w:marTop w:val="0"/>
          <w:marBottom w:val="0"/>
          <w:divBdr>
            <w:top w:val="none" w:sz="0" w:space="0" w:color="auto"/>
            <w:left w:val="none" w:sz="0" w:space="0" w:color="auto"/>
            <w:bottom w:val="none" w:sz="0" w:space="0" w:color="auto"/>
            <w:right w:val="none" w:sz="0" w:space="0" w:color="auto"/>
          </w:divBdr>
        </w:div>
      </w:divsChild>
    </w:div>
    <w:div w:id="1276213675">
      <w:bodyDiv w:val="1"/>
      <w:marLeft w:val="0"/>
      <w:marRight w:val="0"/>
      <w:marTop w:val="0"/>
      <w:marBottom w:val="0"/>
      <w:divBdr>
        <w:top w:val="none" w:sz="0" w:space="0" w:color="auto"/>
        <w:left w:val="none" w:sz="0" w:space="0" w:color="auto"/>
        <w:bottom w:val="none" w:sz="0" w:space="0" w:color="auto"/>
        <w:right w:val="none" w:sz="0" w:space="0" w:color="auto"/>
      </w:divBdr>
    </w:div>
    <w:div w:id="1432895394">
      <w:bodyDiv w:val="1"/>
      <w:marLeft w:val="0"/>
      <w:marRight w:val="0"/>
      <w:marTop w:val="0"/>
      <w:marBottom w:val="0"/>
      <w:divBdr>
        <w:top w:val="none" w:sz="0" w:space="0" w:color="auto"/>
        <w:left w:val="none" w:sz="0" w:space="0" w:color="auto"/>
        <w:bottom w:val="none" w:sz="0" w:space="0" w:color="auto"/>
        <w:right w:val="none" w:sz="0" w:space="0" w:color="auto"/>
      </w:divBdr>
    </w:div>
    <w:div w:id="1454983379">
      <w:bodyDiv w:val="1"/>
      <w:marLeft w:val="0"/>
      <w:marRight w:val="0"/>
      <w:marTop w:val="0"/>
      <w:marBottom w:val="0"/>
      <w:divBdr>
        <w:top w:val="none" w:sz="0" w:space="0" w:color="auto"/>
        <w:left w:val="none" w:sz="0" w:space="0" w:color="auto"/>
        <w:bottom w:val="none" w:sz="0" w:space="0" w:color="auto"/>
        <w:right w:val="none" w:sz="0" w:space="0" w:color="auto"/>
      </w:divBdr>
    </w:div>
    <w:div w:id="1489856221">
      <w:bodyDiv w:val="1"/>
      <w:marLeft w:val="0"/>
      <w:marRight w:val="0"/>
      <w:marTop w:val="0"/>
      <w:marBottom w:val="0"/>
      <w:divBdr>
        <w:top w:val="none" w:sz="0" w:space="0" w:color="auto"/>
        <w:left w:val="none" w:sz="0" w:space="0" w:color="auto"/>
        <w:bottom w:val="none" w:sz="0" w:space="0" w:color="auto"/>
        <w:right w:val="none" w:sz="0" w:space="0" w:color="auto"/>
      </w:divBdr>
    </w:div>
    <w:div w:id="1531145075">
      <w:bodyDiv w:val="1"/>
      <w:marLeft w:val="0"/>
      <w:marRight w:val="0"/>
      <w:marTop w:val="0"/>
      <w:marBottom w:val="0"/>
      <w:divBdr>
        <w:top w:val="none" w:sz="0" w:space="0" w:color="auto"/>
        <w:left w:val="none" w:sz="0" w:space="0" w:color="auto"/>
        <w:bottom w:val="none" w:sz="0" w:space="0" w:color="auto"/>
        <w:right w:val="none" w:sz="0" w:space="0" w:color="auto"/>
      </w:divBdr>
    </w:div>
    <w:div w:id="1645353275">
      <w:bodyDiv w:val="1"/>
      <w:marLeft w:val="0"/>
      <w:marRight w:val="0"/>
      <w:marTop w:val="0"/>
      <w:marBottom w:val="0"/>
      <w:divBdr>
        <w:top w:val="none" w:sz="0" w:space="0" w:color="auto"/>
        <w:left w:val="none" w:sz="0" w:space="0" w:color="auto"/>
        <w:bottom w:val="none" w:sz="0" w:space="0" w:color="auto"/>
        <w:right w:val="none" w:sz="0" w:space="0" w:color="auto"/>
      </w:divBdr>
    </w:div>
    <w:div w:id="1646467941">
      <w:bodyDiv w:val="1"/>
      <w:marLeft w:val="0"/>
      <w:marRight w:val="0"/>
      <w:marTop w:val="0"/>
      <w:marBottom w:val="0"/>
      <w:divBdr>
        <w:top w:val="none" w:sz="0" w:space="0" w:color="auto"/>
        <w:left w:val="none" w:sz="0" w:space="0" w:color="auto"/>
        <w:bottom w:val="none" w:sz="0" w:space="0" w:color="auto"/>
        <w:right w:val="none" w:sz="0" w:space="0" w:color="auto"/>
      </w:divBdr>
    </w:div>
    <w:div w:id="1648901918">
      <w:bodyDiv w:val="1"/>
      <w:marLeft w:val="0"/>
      <w:marRight w:val="0"/>
      <w:marTop w:val="0"/>
      <w:marBottom w:val="0"/>
      <w:divBdr>
        <w:top w:val="none" w:sz="0" w:space="0" w:color="auto"/>
        <w:left w:val="none" w:sz="0" w:space="0" w:color="auto"/>
        <w:bottom w:val="none" w:sz="0" w:space="0" w:color="auto"/>
        <w:right w:val="none" w:sz="0" w:space="0" w:color="auto"/>
      </w:divBdr>
    </w:div>
    <w:div w:id="1653022696">
      <w:bodyDiv w:val="1"/>
      <w:marLeft w:val="0"/>
      <w:marRight w:val="0"/>
      <w:marTop w:val="0"/>
      <w:marBottom w:val="0"/>
      <w:divBdr>
        <w:top w:val="none" w:sz="0" w:space="0" w:color="auto"/>
        <w:left w:val="none" w:sz="0" w:space="0" w:color="auto"/>
        <w:bottom w:val="none" w:sz="0" w:space="0" w:color="auto"/>
        <w:right w:val="none" w:sz="0" w:space="0" w:color="auto"/>
      </w:divBdr>
    </w:div>
    <w:div w:id="1672950276">
      <w:bodyDiv w:val="1"/>
      <w:marLeft w:val="0"/>
      <w:marRight w:val="0"/>
      <w:marTop w:val="0"/>
      <w:marBottom w:val="0"/>
      <w:divBdr>
        <w:top w:val="none" w:sz="0" w:space="0" w:color="auto"/>
        <w:left w:val="none" w:sz="0" w:space="0" w:color="auto"/>
        <w:bottom w:val="none" w:sz="0" w:space="0" w:color="auto"/>
        <w:right w:val="none" w:sz="0" w:space="0" w:color="auto"/>
      </w:divBdr>
    </w:div>
    <w:div w:id="1688478530">
      <w:bodyDiv w:val="1"/>
      <w:marLeft w:val="0"/>
      <w:marRight w:val="0"/>
      <w:marTop w:val="0"/>
      <w:marBottom w:val="0"/>
      <w:divBdr>
        <w:top w:val="none" w:sz="0" w:space="0" w:color="auto"/>
        <w:left w:val="none" w:sz="0" w:space="0" w:color="auto"/>
        <w:bottom w:val="none" w:sz="0" w:space="0" w:color="auto"/>
        <w:right w:val="none" w:sz="0" w:space="0" w:color="auto"/>
      </w:divBdr>
    </w:div>
    <w:div w:id="1736510457">
      <w:bodyDiv w:val="1"/>
      <w:marLeft w:val="0"/>
      <w:marRight w:val="0"/>
      <w:marTop w:val="0"/>
      <w:marBottom w:val="0"/>
      <w:divBdr>
        <w:top w:val="none" w:sz="0" w:space="0" w:color="auto"/>
        <w:left w:val="none" w:sz="0" w:space="0" w:color="auto"/>
        <w:bottom w:val="none" w:sz="0" w:space="0" w:color="auto"/>
        <w:right w:val="none" w:sz="0" w:space="0" w:color="auto"/>
      </w:divBdr>
    </w:div>
    <w:div w:id="1748959740">
      <w:bodyDiv w:val="1"/>
      <w:marLeft w:val="0"/>
      <w:marRight w:val="0"/>
      <w:marTop w:val="0"/>
      <w:marBottom w:val="0"/>
      <w:divBdr>
        <w:top w:val="none" w:sz="0" w:space="0" w:color="auto"/>
        <w:left w:val="none" w:sz="0" w:space="0" w:color="auto"/>
        <w:bottom w:val="none" w:sz="0" w:space="0" w:color="auto"/>
        <w:right w:val="none" w:sz="0" w:space="0" w:color="auto"/>
      </w:divBdr>
    </w:div>
    <w:div w:id="1857574635">
      <w:bodyDiv w:val="1"/>
      <w:marLeft w:val="0"/>
      <w:marRight w:val="0"/>
      <w:marTop w:val="0"/>
      <w:marBottom w:val="0"/>
      <w:divBdr>
        <w:top w:val="none" w:sz="0" w:space="0" w:color="auto"/>
        <w:left w:val="none" w:sz="0" w:space="0" w:color="auto"/>
        <w:bottom w:val="none" w:sz="0" w:space="0" w:color="auto"/>
        <w:right w:val="none" w:sz="0" w:space="0" w:color="auto"/>
      </w:divBdr>
    </w:div>
    <w:div w:id="1992713960">
      <w:bodyDiv w:val="1"/>
      <w:marLeft w:val="0"/>
      <w:marRight w:val="0"/>
      <w:marTop w:val="0"/>
      <w:marBottom w:val="0"/>
      <w:divBdr>
        <w:top w:val="none" w:sz="0" w:space="0" w:color="auto"/>
        <w:left w:val="none" w:sz="0" w:space="0" w:color="auto"/>
        <w:bottom w:val="none" w:sz="0" w:space="0" w:color="auto"/>
        <w:right w:val="none" w:sz="0" w:space="0" w:color="auto"/>
      </w:divBdr>
    </w:div>
    <w:div w:id="2089887352">
      <w:bodyDiv w:val="1"/>
      <w:marLeft w:val="0"/>
      <w:marRight w:val="0"/>
      <w:marTop w:val="0"/>
      <w:marBottom w:val="0"/>
      <w:divBdr>
        <w:top w:val="none" w:sz="0" w:space="0" w:color="auto"/>
        <w:left w:val="none" w:sz="0" w:space="0" w:color="auto"/>
        <w:bottom w:val="none" w:sz="0" w:space="0" w:color="auto"/>
        <w:right w:val="none" w:sz="0" w:space="0" w:color="auto"/>
      </w:divBdr>
    </w:div>
    <w:div w:id="2120220992">
      <w:bodyDiv w:val="1"/>
      <w:marLeft w:val="0"/>
      <w:marRight w:val="0"/>
      <w:marTop w:val="0"/>
      <w:marBottom w:val="0"/>
      <w:divBdr>
        <w:top w:val="none" w:sz="0" w:space="0" w:color="auto"/>
        <w:left w:val="none" w:sz="0" w:space="0" w:color="auto"/>
        <w:bottom w:val="none" w:sz="0" w:space="0" w:color="auto"/>
        <w:right w:val="none" w:sz="0" w:space="0" w:color="auto"/>
      </w:divBdr>
    </w:div>
    <w:div w:id="214350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A272D-14D9-F045-A7DF-1EE17D6C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8472</Words>
  <Characters>48296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Eagles</dc:creator>
  <cp:lastModifiedBy>Debra Eagles</cp:lastModifiedBy>
  <cp:revision>2</cp:revision>
  <cp:lastPrinted>2020-07-23T02:46:00Z</cp:lastPrinted>
  <dcterms:created xsi:type="dcterms:W3CDTF">2022-08-18T14:24:00Z</dcterms:created>
  <dcterms:modified xsi:type="dcterms:W3CDTF">2022-08-18T14:24:00Z</dcterms:modified>
</cp:coreProperties>
</file>